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E2" w:rsidRDefault="00C30DE2" w:rsidP="00A63040">
      <w:pPr>
        <w:rPr>
          <w:rFonts w:ascii="Arial" w:hAnsi="Arial" w:cs="Arial"/>
          <w:color w:val="1F497D"/>
        </w:rPr>
      </w:pPr>
      <w:bookmarkStart w:id="0" w:name="_GoBack"/>
      <w:bookmarkEnd w:id="0"/>
      <w:r w:rsidRPr="00C30DE2">
        <w:rPr>
          <w:rFonts w:ascii="Arial" w:hAnsi="Arial" w:cs="Arial"/>
          <w:noProof/>
          <w:color w:val="1F497D"/>
          <w:lang w:eastAsia="nl-NL"/>
        </w:rPr>
        <w:drawing>
          <wp:inline distT="0" distB="0" distL="0" distR="0" wp14:anchorId="62B6E00B" wp14:editId="1CBDF185">
            <wp:extent cx="2902024" cy="1036320"/>
            <wp:effectExtent l="0" t="0" r="0" b="0"/>
            <wp:docPr id="1" name="Afbeelding 1" descr="J:\Bureauzaken\Financieel\JNL logo -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reauzaken\Financieel\JNL logo - 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901" cy="1186259"/>
                    </a:xfrm>
                    <a:prstGeom prst="rect">
                      <a:avLst/>
                    </a:prstGeom>
                    <a:noFill/>
                    <a:ln>
                      <a:noFill/>
                    </a:ln>
                  </pic:spPr>
                </pic:pic>
              </a:graphicData>
            </a:graphic>
          </wp:inline>
        </w:drawing>
      </w:r>
    </w:p>
    <w:p w:rsidR="00C30DE2" w:rsidRDefault="00C30DE2" w:rsidP="00A63040">
      <w:pPr>
        <w:rPr>
          <w:rFonts w:ascii="Arial" w:hAnsi="Arial" w:cs="Arial"/>
          <w:color w:val="1F497D"/>
        </w:rPr>
      </w:pPr>
    </w:p>
    <w:p w:rsidR="00C30DE2" w:rsidRDefault="00C30DE2" w:rsidP="00A63040">
      <w:pPr>
        <w:rPr>
          <w:rFonts w:ascii="Arial" w:hAnsi="Arial" w:cs="Arial"/>
          <w:color w:val="1F497D"/>
        </w:rPr>
      </w:pPr>
    </w:p>
    <w:p w:rsidR="00C30DE2" w:rsidRDefault="00C30DE2" w:rsidP="00A63040">
      <w:pPr>
        <w:rPr>
          <w:rFonts w:ascii="Arial" w:hAnsi="Arial" w:cs="Arial"/>
          <w:color w:val="1F497D"/>
        </w:rPr>
      </w:pPr>
      <w:r>
        <w:rPr>
          <w:rFonts w:ascii="Arial" w:hAnsi="Arial" w:cs="Arial"/>
          <w:color w:val="1F497D"/>
        </w:rPr>
        <w:t xml:space="preserve">ANBI DOCUMENT JEUGDZORG NEDERLAND </w:t>
      </w:r>
      <w:r w:rsidR="00C60FC6">
        <w:rPr>
          <w:rFonts w:ascii="Arial" w:hAnsi="Arial" w:cs="Arial"/>
          <w:color w:val="1F497D"/>
        </w:rPr>
        <w:t>2016</w:t>
      </w:r>
      <w:r>
        <w:rPr>
          <w:rFonts w:ascii="Arial" w:hAnsi="Arial" w:cs="Arial"/>
          <w:color w:val="1F497D"/>
        </w:rPr>
        <w:t xml:space="preserve">                                        </w:t>
      </w:r>
    </w:p>
    <w:p w:rsidR="00C30DE2" w:rsidRDefault="00C30DE2" w:rsidP="00A63040">
      <w:pPr>
        <w:rPr>
          <w:rFonts w:ascii="Arial" w:hAnsi="Arial" w:cs="Arial"/>
          <w:color w:val="1F497D"/>
        </w:rPr>
      </w:pPr>
    </w:p>
    <w:p w:rsidR="00A63040" w:rsidRPr="00A63040" w:rsidRDefault="00A63040" w:rsidP="00A63040">
      <w:pPr>
        <w:rPr>
          <w:color w:val="1F497D"/>
        </w:rPr>
      </w:pPr>
      <w:r>
        <w:rPr>
          <w:rFonts w:ascii="Arial" w:hAnsi="Arial" w:cs="Arial"/>
          <w:color w:val="1F497D"/>
        </w:rPr>
        <w:t xml:space="preserve">■ </w:t>
      </w:r>
      <w:r w:rsidR="00C30DE2">
        <w:rPr>
          <w:color w:val="1F497D"/>
        </w:rPr>
        <w:t>N</w:t>
      </w:r>
      <w:r>
        <w:rPr>
          <w:color w:val="1F497D"/>
        </w:rPr>
        <w:t>aam van de instelling</w:t>
      </w:r>
      <w:r>
        <w:tab/>
      </w:r>
      <w:r>
        <w:tab/>
      </w:r>
      <w:r w:rsidR="00C30DE2">
        <w:tab/>
      </w:r>
      <w:r>
        <w:t>Jeugdzorg Nederland</w:t>
      </w:r>
    </w:p>
    <w:p w:rsidR="00A63040" w:rsidRPr="00A63040" w:rsidRDefault="00A63040" w:rsidP="00A63040">
      <w:pPr>
        <w:rPr>
          <w:color w:val="1F497D"/>
        </w:rPr>
      </w:pPr>
      <w:r>
        <w:rPr>
          <w:rFonts w:ascii="Arial" w:hAnsi="Arial" w:cs="Arial"/>
          <w:color w:val="1F497D"/>
        </w:rPr>
        <w:t xml:space="preserve">■ </w:t>
      </w:r>
      <w:r>
        <w:rPr>
          <w:color w:val="1F497D"/>
        </w:rPr>
        <w:t>RSIN/fiscaal nummer</w:t>
      </w:r>
      <w:r w:rsidR="00CE65A9">
        <w:rPr>
          <w:color w:val="1F497D"/>
        </w:rPr>
        <w:tab/>
      </w:r>
      <w:r w:rsidR="00CE65A9">
        <w:rPr>
          <w:color w:val="1F497D"/>
        </w:rPr>
        <w:tab/>
      </w:r>
      <w:r w:rsidR="00CE65A9">
        <w:rPr>
          <w:color w:val="1F497D"/>
        </w:rPr>
        <w:tab/>
      </w:r>
      <w:r w:rsidR="00C30DE2">
        <w:rPr>
          <w:color w:val="1F497D"/>
        </w:rPr>
        <w:tab/>
      </w:r>
      <w:r>
        <w:t>8501.33.233</w:t>
      </w:r>
    </w:p>
    <w:p w:rsidR="00A63040" w:rsidRPr="00A63040" w:rsidRDefault="00A63040" w:rsidP="00A63040">
      <w:pPr>
        <w:rPr>
          <w:color w:val="1F497D"/>
        </w:rPr>
      </w:pPr>
      <w:r>
        <w:rPr>
          <w:rFonts w:ascii="Arial" w:hAnsi="Arial" w:cs="Arial"/>
          <w:color w:val="1F497D"/>
        </w:rPr>
        <w:t xml:space="preserve">■ </w:t>
      </w:r>
      <w:r w:rsidR="00CD3359">
        <w:rPr>
          <w:color w:val="1F497D"/>
        </w:rPr>
        <w:t>C</w:t>
      </w:r>
      <w:r>
        <w:rPr>
          <w:color w:val="1F497D"/>
        </w:rPr>
        <w:t>ontactgegevens</w:t>
      </w:r>
      <w:r w:rsidR="00CE65A9">
        <w:rPr>
          <w:color w:val="1F497D"/>
        </w:rPr>
        <w:tab/>
      </w:r>
      <w:r w:rsidR="00CE65A9">
        <w:rPr>
          <w:color w:val="1F497D"/>
        </w:rPr>
        <w:tab/>
      </w:r>
      <w:r>
        <w:rPr>
          <w:color w:val="1F497D"/>
        </w:rPr>
        <w:tab/>
      </w:r>
      <w:r>
        <w:rPr>
          <w:color w:val="1F497D"/>
        </w:rPr>
        <w:tab/>
      </w:r>
      <w:r>
        <w:t>Postbus 85011</w:t>
      </w:r>
    </w:p>
    <w:p w:rsidR="00A63040" w:rsidRDefault="00CE65A9" w:rsidP="00A63040">
      <w:r>
        <w:tab/>
      </w:r>
      <w:r>
        <w:tab/>
      </w:r>
      <w:r>
        <w:tab/>
      </w:r>
      <w:r w:rsidR="00A63040">
        <w:tab/>
      </w:r>
      <w:r w:rsidR="00A63040">
        <w:tab/>
      </w:r>
      <w:r w:rsidR="00A63040">
        <w:tab/>
        <w:t>3508 AA  Utrecht</w:t>
      </w:r>
    </w:p>
    <w:p w:rsidR="00A63040" w:rsidRDefault="00A63040" w:rsidP="00A63040"/>
    <w:p w:rsidR="00A63040" w:rsidRDefault="00A63040" w:rsidP="00A63040">
      <w:r>
        <w:tab/>
      </w:r>
      <w:r>
        <w:tab/>
      </w:r>
      <w:r>
        <w:tab/>
      </w:r>
      <w:r>
        <w:tab/>
      </w:r>
      <w:r>
        <w:tab/>
      </w:r>
      <w:r>
        <w:tab/>
        <w:t>Newtonlaan 115</w:t>
      </w:r>
    </w:p>
    <w:p w:rsidR="00A63040" w:rsidRDefault="00CE65A9" w:rsidP="00A63040">
      <w:r>
        <w:tab/>
      </w:r>
      <w:r>
        <w:tab/>
      </w:r>
      <w:r>
        <w:tab/>
      </w:r>
      <w:r>
        <w:tab/>
      </w:r>
      <w:r>
        <w:tab/>
      </w:r>
      <w:r w:rsidR="00A63040">
        <w:tab/>
        <w:t>3584 BH  Utrecht</w:t>
      </w:r>
    </w:p>
    <w:p w:rsidR="002369FC" w:rsidRDefault="002369FC" w:rsidP="00A63040"/>
    <w:p w:rsidR="002369FC" w:rsidRDefault="002369FC" w:rsidP="00A63040">
      <w:r>
        <w:tab/>
      </w:r>
      <w:r>
        <w:tab/>
      </w:r>
      <w:r>
        <w:tab/>
      </w:r>
      <w:r>
        <w:tab/>
      </w:r>
      <w:r>
        <w:tab/>
      </w:r>
      <w:r>
        <w:tab/>
        <w:t>Tel.: +(0)30 – 298 34 00</w:t>
      </w:r>
    </w:p>
    <w:p w:rsidR="002369FC" w:rsidRPr="00806DBF" w:rsidRDefault="002369FC" w:rsidP="00A63040">
      <w:pPr>
        <w:rPr>
          <w:lang w:val="en-US"/>
        </w:rPr>
      </w:pPr>
      <w:r>
        <w:tab/>
      </w:r>
      <w:r>
        <w:tab/>
      </w:r>
      <w:r>
        <w:tab/>
      </w:r>
      <w:r>
        <w:tab/>
      </w:r>
      <w:r>
        <w:tab/>
      </w:r>
      <w:r>
        <w:tab/>
      </w:r>
      <w:r w:rsidRPr="00806DBF">
        <w:rPr>
          <w:lang w:val="en-US"/>
        </w:rPr>
        <w:t xml:space="preserve">Email: </w:t>
      </w:r>
      <w:hyperlink r:id="rId6" w:history="1">
        <w:r w:rsidRPr="00806DBF">
          <w:rPr>
            <w:rStyle w:val="Hyperlink"/>
            <w:lang w:val="en-US"/>
          </w:rPr>
          <w:t>info@jeugdzorgnederland.nl</w:t>
        </w:r>
      </w:hyperlink>
    </w:p>
    <w:p w:rsidR="002369FC" w:rsidRPr="00806DBF" w:rsidRDefault="002369FC" w:rsidP="00A63040">
      <w:pPr>
        <w:rPr>
          <w:lang w:val="en-US"/>
        </w:rPr>
      </w:pPr>
      <w:r w:rsidRPr="00806DBF">
        <w:rPr>
          <w:lang w:val="en-US"/>
        </w:rPr>
        <w:tab/>
      </w:r>
      <w:r w:rsidRPr="00806DBF">
        <w:rPr>
          <w:lang w:val="en-US"/>
        </w:rPr>
        <w:tab/>
      </w:r>
      <w:r w:rsidRPr="00806DBF">
        <w:rPr>
          <w:lang w:val="en-US"/>
        </w:rPr>
        <w:tab/>
      </w:r>
      <w:r w:rsidRPr="00806DBF">
        <w:rPr>
          <w:lang w:val="en-US"/>
        </w:rPr>
        <w:tab/>
      </w:r>
      <w:r w:rsidRPr="00806DBF">
        <w:rPr>
          <w:lang w:val="en-US"/>
        </w:rPr>
        <w:tab/>
      </w:r>
      <w:r w:rsidRPr="00806DBF">
        <w:rPr>
          <w:lang w:val="en-US"/>
        </w:rPr>
        <w:tab/>
        <w:t>Website: www.jeugdzorgnederland.nl</w:t>
      </w:r>
    </w:p>
    <w:p w:rsidR="000E7BD5" w:rsidRPr="00806DBF" w:rsidRDefault="000E7BD5" w:rsidP="000E7BD5">
      <w:pPr>
        <w:rPr>
          <w:lang w:val="en-US"/>
        </w:rPr>
      </w:pPr>
    </w:p>
    <w:p w:rsidR="00E950AD" w:rsidRDefault="00A63040" w:rsidP="000E7BD5">
      <w:pPr>
        <w:rPr>
          <w:color w:val="1F497D"/>
        </w:rPr>
      </w:pPr>
      <w:r>
        <w:rPr>
          <w:rFonts w:ascii="Arial" w:hAnsi="Arial" w:cs="Arial"/>
          <w:color w:val="1F497D"/>
        </w:rPr>
        <w:t xml:space="preserve">■ </w:t>
      </w:r>
      <w:r>
        <w:rPr>
          <w:color w:val="1F497D"/>
        </w:rPr>
        <w:t>de doelstelling</w:t>
      </w:r>
      <w:r w:rsidR="00A44FB5">
        <w:rPr>
          <w:color w:val="1F497D"/>
        </w:rPr>
        <w:tab/>
      </w:r>
    </w:p>
    <w:p w:rsidR="00A44FB5" w:rsidRDefault="00473123" w:rsidP="00E950AD">
      <w:pPr>
        <w:rPr>
          <w:rFonts w:asciiTheme="minorHAnsi" w:eastAsia="Times New Roman" w:hAnsiTheme="minorHAnsi" w:cs="Arial"/>
          <w:lang w:eastAsia="nl-NL"/>
        </w:rPr>
      </w:pPr>
      <w:r>
        <w:rPr>
          <w:rFonts w:asciiTheme="minorHAnsi" w:eastAsia="Times New Roman" w:hAnsiTheme="minorHAnsi" w:cs="Arial"/>
          <w:lang w:eastAsia="nl-NL"/>
        </w:rPr>
        <w:t>D</w:t>
      </w:r>
      <w:r w:rsidR="00A44FB5" w:rsidRPr="00A44FB5">
        <w:rPr>
          <w:rFonts w:asciiTheme="minorHAnsi" w:eastAsia="Times New Roman" w:hAnsiTheme="minorHAnsi" w:cs="Arial"/>
          <w:lang w:eastAsia="nl-NL"/>
        </w:rPr>
        <w:t xml:space="preserve">e vereniging </w:t>
      </w:r>
      <w:r>
        <w:rPr>
          <w:rFonts w:asciiTheme="minorHAnsi" w:eastAsia="Times New Roman" w:hAnsiTheme="minorHAnsi" w:cs="Arial"/>
          <w:lang w:eastAsia="nl-NL"/>
        </w:rPr>
        <w:t xml:space="preserve">stelt </w:t>
      </w:r>
      <w:r w:rsidR="00A44FB5" w:rsidRPr="00A44FB5">
        <w:rPr>
          <w:rFonts w:asciiTheme="minorHAnsi" w:eastAsia="Times New Roman" w:hAnsiTheme="minorHAnsi" w:cs="Arial"/>
          <w:lang w:eastAsia="nl-NL"/>
        </w:rPr>
        <w:t>zich ten doel :</w:t>
      </w:r>
      <w:r w:rsidR="00E950AD">
        <w:rPr>
          <w:rFonts w:asciiTheme="minorHAnsi" w:eastAsia="Times New Roman" w:hAnsiTheme="minorHAnsi" w:cs="Arial"/>
          <w:lang w:eastAsia="nl-NL"/>
        </w:rPr>
        <w:t xml:space="preserve"> H</w:t>
      </w:r>
      <w:r w:rsidR="00A44FB5" w:rsidRPr="00A44FB5">
        <w:rPr>
          <w:rFonts w:asciiTheme="minorHAnsi" w:eastAsia="Times New Roman" w:hAnsiTheme="minorHAnsi" w:cs="Arial"/>
          <w:lang w:eastAsia="nl-NL"/>
        </w:rPr>
        <w:t>et behartigen van de gemeenschappelijke belangen van haar leden in de branche Jeugdzorg</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alsmede collectieve en individuele dienstverlening ten behoeve van haar leden, waaronder het</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 xml:space="preserve">ondersteunen van de leden bij het vervullen van de werkgeversfunctie en voorts al hetgeen </w:t>
      </w:r>
      <w:r w:rsidR="00836529">
        <w:rPr>
          <w:rFonts w:asciiTheme="minorHAnsi" w:eastAsia="Times New Roman" w:hAnsiTheme="minorHAnsi" w:cs="Arial"/>
          <w:lang w:eastAsia="nl-NL"/>
        </w:rPr>
        <w:t xml:space="preserve">wat </w:t>
      </w:r>
      <w:r w:rsidR="00A44FB5" w:rsidRPr="00A44FB5">
        <w:rPr>
          <w:rFonts w:asciiTheme="minorHAnsi" w:eastAsia="Times New Roman" w:hAnsiTheme="minorHAnsi" w:cs="Arial"/>
          <w:lang w:eastAsia="nl-NL"/>
        </w:rPr>
        <w:t>met</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één en ander rechtstreeks of zijdelings verband houdt of daartoe bevorderlijk kan zijn, alles in de</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 xml:space="preserve">ruimste zin des </w:t>
      </w:r>
      <w:proofErr w:type="spellStart"/>
      <w:r w:rsidR="00A44FB5" w:rsidRPr="00A44FB5">
        <w:rPr>
          <w:rFonts w:asciiTheme="minorHAnsi" w:eastAsia="Times New Roman" w:hAnsiTheme="minorHAnsi" w:cs="Arial"/>
          <w:lang w:eastAsia="nl-NL"/>
        </w:rPr>
        <w:t>woords</w:t>
      </w:r>
      <w:proofErr w:type="spellEnd"/>
      <w:r>
        <w:rPr>
          <w:rFonts w:asciiTheme="minorHAnsi" w:eastAsia="Times New Roman" w:hAnsiTheme="minorHAnsi" w:cs="Arial"/>
          <w:lang w:eastAsia="nl-NL"/>
        </w:rPr>
        <w:t xml:space="preserve"> (</w:t>
      </w:r>
      <w:r w:rsidRPr="00473123">
        <w:rPr>
          <w:rFonts w:asciiTheme="minorHAnsi" w:eastAsia="Times New Roman" w:hAnsiTheme="minorHAnsi" w:cs="Arial"/>
          <w:lang w:eastAsia="nl-NL"/>
        </w:rPr>
        <w:t>art</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2</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lid 1</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van de statuten</w:t>
      </w:r>
      <w:r>
        <w:rPr>
          <w:rFonts w:asciiTheme="minorHAnsi" w:eastAsia="Times New Roman" w:hAnsiTheme="minorHAnsi" w:cs="Arial"/>
          <w:lang w:eastAsia="nl-NL"/>
        </w:rPr>
        <w:t>)</w:t>
      </w:r>
    </w:p>
    <w:p w:rsidR="00473123" w:rsidRDefault="00473123" w:rsidP="00A44FB5">
      <w:pPr>
        <w:ind w:left="4950" w:hanging="4950"/>
        <w:rPr>
          <w:color w:val="1F497D"/>
        </w:rPr>
      </w:pPr>
    </w:p>
    <w:p w:rsidR="00E950AD" w:rsidRDefault="00A63040" w:rsidP="00E950AD">
      <w:pPr>
        <w:ind w:left="4962" w:hanging="4962"/>
        <w:rPr>
          <w:color w:val="1F497D"/>
        </w:rPr>
      </w:pPr>
      <w:r>
        <w:rPr>
          <w:rFonts w:ascii="Arial" w:hAnsi="Arial" w:cs="Arial"/>
          <w:color w:val="1F497D"/>
        </w:rPr>
        <w:t xml:space="preserve">■ </w:t>
      </w:r>
      <w:r>
        <w:rPr>
          <w:color w:val="1F497D"/>
        </w:rPr>
        <w:t>het beleidsplan</w:t>
      </w:r>
    </w:p>
    <w:p w:rsidR="00A63040" w:rsidRPr="00473123" w:rsidRDefault="00473123" w:rsidP="00E950AD">
      <w:r w:rsidRPr="00473123">
        <w:lastRenderedPageBreak/>
        <w:t>Het beleid van de vereniging</w:t>
      </w:r>
      <w:r>
        <w:t xml:space="preserve"> is een integraal onderdeel van het jaarplan</w:t>
      </w:r>
      <w:r w:rsidR="00E950AD">
        <w:t>.</w:t>
      </w:r>
      <w:r w:rsidR="00E950AD" w:rsidRPr="00E950AD">
        <w:t xml:space="preserve"> </w:t>
      </w:r>
      <w:r w:rsidR="00E950AD">
        <w:t>De branche richt zich op integraliteit van zorg</w:t>
      </w:r>
      <w:r w:rsidR="009F2D09">
        <w:t xml:space="preserve"> voor het kind die zo dichtbij mogelijk wordt geboden. Voorts is</w:t>
      </w:r>
      <w:r w:rsidR="00E950AD">
        <w:t xml:space="preserve"> borging van kwaliteit (wettelijke eisen) en het behoud van specialistische zorg </w:t>
      </w:r>
      <w:r w:rsidR="009F2D09">
        <w:t xml:space="preserve">van belang </w:t>
      </w:r>
      <w:r w:rsidR="00E950AD">
        <w:t xml:space="preserve">en ziet </w:t>
      </w:r>
      <w:r w:rsidR="009F2D09">
        <w:t xml:space="preserve">de branche </w:t>
      </w:r>
      <w:r w:rsidR="00E950AD">
        <w:t xml:space="preserve">het gedwongen kader als verlengde arm van de overheid. </w:t>
      </w:r>
      <w:r w:rsidR="009F2D09">
        <w:t>De branche pleit voor bij het type zorg passende</w:t>
      </w:r>
      <w:r w:rsidR="00E950AD">
        <w:t xml:space="preserve"> schaalgrootte, een </w:t>
      </w:r>
      <w:r w:rsidR="009F2D09">
        <w:t xml:space="preserve">zo </w:t>
      </w:r>
      <w:r w:rsidR="00E950AD">
        <w:t>éénduidig</w:t>
      </w:r>
      <w:r w:rsidR="009F2D09">
        <w:t xml:space="preserve"> mogelijke</w:t>
      </w:r>
      <w:r w:rsidR="00E950AD">
        <w:t xml:space="preserve"> financiering</w:t>
      </w:r>
      <w:r w:rsidR="00C30DE2">
        <w:t>s</w:t>
      </w:r>
      <w:r w:rsidR="00E950AD">
        <w:t xml:space="preserve">systematiek en </w:t>
      </w:r>
      <w:r w:rsidR="009F2D09">
        <w:t>goede oplossingen voor de nog knellende uitvoeringsvraagstukken rond de transitie.</w:t>
      </w:r>
    </w:p>
    <w:p w:rsidR="00485B85" w:rsidRDefault="00485B85" w:rsidP="00A63040">
      <w:pPr>
        <w:rPr>
          <w:color w:val="1F497D"/>
        </w:rPr>
      </w:pPr>
    </w:p>
    <w:p w:rsidR="00E950AD" w:rsidRDefault="00A63040" w:rsidP="00A9370C">
      <w:pPr>
        <w:ind w:left="4950" w:hanging="4950"/>
        <w:rPr>
          <w:color w:val="1F497D"/>
        </w:rPr>
      </w:pPr>
      <w:r>
        <w:rPr>
          <w:rFonts w:ascii="Arial" w:hAnsi="Arial" w:cs="Arial"/>
          <w:color w:val="1F497D"/>
        </w:rPr>
        <w:t xml:space="preserve">■ </w:t>
      </w:r>
      <w:r>
        <w:rPr>
          <w:color w:val="1F497D"/>
        </w:rPr>
        <w:t>de bestuurssamenstelling</w:t>
      </w:r>
      <w:r w:rsidR="00A9370C">
        <w:rPr>
          <w:color w:val="1F497D"/>
        </w:rPr>
        <w:tab/>
      </w:r>
      <w:r w:rsidR="00A9370C">
        <w:rPr>
          <w:color w:val="1F497D"/>
        </w:rPr>
        <w:tab/>
      </w:r>
    </w:p>
    <w:p w:rsidR="00A63040" w:rsidRDefault="00A9370C" w:rsidP="00E950AD">
      <w:r>
        <w:t xml:space="preserve">Het bestuur bestaat uit 1 voorzitter, </w:t>
      </w:r>
      <w:r w:rsidR="00E80ED9">
        <w:t>2</w:t>
      </w:r>
      <w:r>
        <w:t xml:space="preserve"> </w:t>
      </w:r>
      <w:proofErr w:type="spellStart"/>
      <w:r>
        <w:t>vice-voorzitter</w:t>
      </w:r>
      <w:r w:rsidR="00E80ED9">
        <w:t>s</w:t>
      </w:r>
      <w:proofErr w:type="spellEnd"/>
      <w:r w:rsidR="00794E76">
        <w:t xml:space="preserve">, </w:t>
      </w:r>
      <w:r w:rsidR="00E80ED9">
        <w:t xml:space="preserve">waarvan </w:t>
      </w:r>
      <w:r w:rsidR="000E7BD5">
        <w:t>een</w:t>
      </w:r>
      <w:r>
        <w:t xml:space="preserve"> penningmeester</w:t>
      </w:r>
      <w:r w:rsidR="009F2D09">
        <w:t>,</w:t>
      </w:r>
      <w:r w:rsidR="00C60FC6">
        <w:t xml:space="preserve"> en 6</w:t>
      </w:r>
      <w:r>
        <w:t xml:space="preserve"> leden. De voorzitter is een onafhankelijk lid, de overige leden zijn werkzaam binnen de Jeugdzorg</w:t>
      </w:r>
      <w:r w:rsidR="000E7BD5">
        <w:t>.</w:t>
      </w:r>
    </w:p>
    <w:p w:rsidR="00A9370C" w:rsidRPr="00A9370C" w:rsidRDefault="00A9370C" w:rsidP="00A9370C">
      <w:pPr>
        <w:ind w:left="4950" w:hanging="4950"/>
      </w:pPr>
    </w:p>
    <w:p w:rsidR="00560547" w:rsidRDefault="00A63040" w:rsidP="00A63040">
      <w:pPr>
        <w:rPr>
          <w:color w:val="1F497D"/>
        </w:rPr>
      </w:pPr>
      <w:r>
        <w:rPr>
          <w:rFonts w:ascii="Arial" w:hAnsi="Arial" w:cs="Arial"/>
          <w:color w:val="1F497D"/>
        </w:rPr>
        <w:t xml:space="preserve">■ </w:t>
      </w:r>
      <w:r w:rsidR="00CE65A9">
        <w:rPr>
          <w:color w:val="1F497D"/>
        </w:rPr>
        <w:t>Bestuurssamenstelling</w:t>
      </w:r>
      <w:r w:rsidR="00C60FC6">
        <w:rPr>
          <w:color w:val="1F497D"/>
        </w:rPr>
        <w:t xml:space="preserve"> per 31 december 2016</w:t>
      </w:r>
    </w:p>
    <w:p w:rsidR="00A63040" w:rsidRDefault="00560547" w:rsidP="00A63040">
      <w:r>
        <w:rPr>
          <w:color w:val="1F497D"/>
        </w:rPr>
        <w:tab/>
      </w:r>
      <w:r>
        <w:rPr>
          <w:color w:val="1F497D"/>
        </w:rPr>
        <w:tab/>
      </w:r>
      <w:r>
        <w:rPr>
          <w:color w:val="1F497D"/>
        </w:rPr>
        <w:tab/>
      </w:r>
      <w:r>
        <w:rPr>
          <w:color w:val="1F497D"/>
        </w:rPr>
        <w:tab/>
      </w:r>
      <w:r w:rsidR="00A9370C">
        <w:rPr>
          <w:color w:val="1F497D"/>
        </w:rPr>
        <w:tab/>
      </w:r>
      <w:r w:rsidR="00A9370C">
        <w:rPr>
          <w:color w:val="1F497D"/>
        </w:rPr>
        <w:tab/>
      </w:r>
      <w:r w:rsidR="008028A6">
        <w:t>J.W. Spigt</w:t>
      </w:r>
      <w:r w:rsidR="008028A6">
        <w:tab/>
      </w:r>
      <w:r w:rsidR="008028A6">
        <w:tab/>
      </w:r>
      <w:r w:rsidR="00A9370C">
        <w:t xml:space="preserve"> voorzitter</w:t>
      </w:r>
    </w:p>
    <w:p w:rsidR="00FC5F9F" w:rsidRDefault="00A9370C" w:rsidP="00DA2F34">
      <w:r>
        <w:tab/>
      </w:r>
      <w:r>
        <w:tab/>
      </w:r>
      <w:r>
        <w:tab/>
      </w:r>
      <w:r>
        <w:tab/>
      </w:r>
      <w:r>
        <w:tab/>
      </w:r>
      <w:r>
        <w:tab/>
      </w:r>
      <w:r w:rsidR="008028A6">
        <w:t>R. Meuwissen</w:t>
      </w:r>
      <w:r w:rsidR="007216C9">
        <w:t xml:space="preserve"> </w:t>
      </w:r>
      <w:r w:rsidR="008028A6">
        <w:tab/>
      </w:r>
      <w:r w:rsidR="008028A6">
        <w:tab/>
      </w:r>
      <w:r>
        <w:t>vicevoorzitter</w:t>
      </w:r>
    </w:p>
    <w:p w:rsidR="00E80ED9" w:rsidRDefault="00E80ED9" w:rsidP="00E80ED9">
      <w:r>
        <w:tab/>
      </w:r>
      <w:r>
        <w:tab/>
      </w:r>
      <w:r w:rsidR="00FC5F9F">
        <w:tab/>
      </w:r>
      <w:r w:rsidR="00FC5F9F">
        <w:tab/>
      </w:r>
      <w:r w:rsidR="00FC5F9F">
        <w:tab/>
      </w:r>
      <w:r w:rsidR="00FC5F9F">
        <w:tab/>
        <w:t>T.A.M. Roelofs</w:t>
      </w:r>
      <w:r w:rsidR="008028A6">
        <w:tab/>
      </w:r>
      <w:r>
        <w:tab/>
        <w:t xml:space="preserve">vicevoorzitter tevens </w:t>
      </w:r>
    </w:p>
    <w:p w:rsidR="00FC5F9F" w:rsidRDefault="00E80ED9" w:rsidP="00E80ED9">
      <w:r>
        <w:tab/>
      </w:r>
      <w:r>
        <w:tab/>
      </w:r>
      <w:r>
        <w:tab/>
      </w:r>
      <w:r>
        <w:tab/>
      </w:r>
      <w:r>
        <w:tab/>
      </w:r>
      <w:r>
        <w:tab/>
      </w:r>
      <w:r>
        <w:tab/>
      </w:r>
      <w:r>
        <w:tab/>
      </w:r>
      <w:r>
        <w:tab/>
      </w:r>
      <w:r w:rsidR="00794E76">
        <w:t>penningmeester</w:t>
      </w:r>
    </w:p>
    <w:p w:rsidR="00872D7C" w:rsidRDefault="007216C9" w:rsidP="00872D7C">
      <w:pPr>
        <w:ind w:left="3534" w:firstLine="708"/>
      </w:pPr>
      <w:r>
        <w:tab/>
      </w:r>
      <w:r w:rsidR="00872D7C">
        <w:t>W. Cnossen</w:t>
      </w:r>
      <w:r w:rsidR="008028A6">
        <w:tab/>
      </w:r>
      <w:r w:rsidR="008028A6">
        <w:tab/>
        <w:t>lid</w:t>
      </w:r>
    </w:p>
    <w:p w:rsidR="00872D7C" w:rsidRDefault="00872D7C" w:rsidP="00872D7C">
      <w:pPr>
        <w:ind w:left="3534" w:firstLine="708"/>
      </w:pPr>
      <w:r>
        <w:t>M.C.J.P. Vlug</w:t>
      </w:r>
      <w:r w:rsidR="008028A6">
        <w:tab/>
      </w:r>
      <w:r w:rsidR="008028A6">
        <w:tab/>
        <w:t>lid</w:t>
      </w:r>
    </w:p>
    <w:p w:rsidR="007216C9" w:rsidRDefault="00CE1FCD" w:rsidP="00CE1FCD">
      <w:pPr>
        <w:ind w:left="3534" w:firstLine="708"/>
      </w:pPr>
      <w:r>
        <w:t>B. Timman</w:t>
      </w:r>
      <w:r w:rsidR="008028A6">
        <w:tab/>
      </w:r>
      <w:r w:rsidR="008028A6">
        <w:tab/>
        <w:t>lid</w:t>
      </w:r>
    </w:p>
    <w:p w:rsidR="007216C9" w:rsidRDefault="007216C9" w:rsidP="00A63040">
      <w:r>
        <w:tab/>
      </w:r>
      <w:r>
        <w:tab/>
      </w:r>
      <w:r>
        <w:tab/>
      </w:r>
      <w:r>
        <w:tab/>
      </w:r>
      <w:r>
        <w:tab/>
      </w:r>
      <w:r>
        <w:tab/>
        <w:t>E.F. Rienstra</w:t>
      </w:r>
      <w:r w:rsidR="008028A6">
        <w:tab/>
      </w:r>
      <w:r w:rsidR="008028A6">
        <w:tab/>
        <w:t>lid</w:t>
      </w:r>
    </w:p>
    <w:p w:rsidR="00A9370C" w:rsidRDefault="00A9370C" w:rsidP="00CE65A9">
      <w:pPr>
        <w:ind w:left="3534" w:firstLine="708"/>
      </w:pPr>
      <w:r>
        <w:t>L.B.J. Schmitz</w:t>
      </w:r>
      <w:r w:rsidR="008028A6">
        <w:tab/>
      </w:r>
      <w:r w:rsidR="008028A6">
        <w:tab/>
        <w:t>lid</w:t>
      </w:r>
    </w:p>
    <w:p w:rsidR="00CE1FCD" w:rsidRDefault="00CE1FCD" w:rsidP="00CE65A9">
      <w:pPr>
        <w:ind w:left="3534" w:firstLine="708"/>
      </w:pPr>
      <w:r>
        <w:t>N. E. Groenewegen</w:t>
      </w:r>
      <w:r w:rsidR="008028A6">
        <w:tab/>
        <w:t>lid</w:t>
      </w:r>
    </w:p>
    <w:p w:rsidR="003A7C58" w:rsidRPr="00E67B70" w:rsidRDefault="00A63040" w:rsidP="00E67B70">
      <w:r>
        <w:rPr>
          <w:rFonts w:ascii="Arial" w:hAnsi="Arial" w:cs="Arial"/>
          <w:color w:val="1F497D"/>
        </w:rPr>
        <w:t xml:space="preserve">■ </w:t>
      </w:r>
      <w:r>
        <w:rPr>
          <w:color w:val="1F497D"/>
        </w:rPr>
        <w:t>het beloningsbeleid</w:t>
      </w:r>
      <w:r w:rsidR="00C16DCD">
        <w:rPr>
          <w:color w:val="1F497D"/>
        </w:rPr>
        <w:tab/>
      </w:r>
    </w:p>
    <w:p w:rsidR="003A7C58" w:rsidRDefault="00C16DCD" w:rsidP="00C16DCD">
      <w:pPr>
        <w:ind w:left="4950" w:hanging="4950"/>
      </w:pPr>
      <w:r>
        <w:t>De medewerkers van Jeugdzorg Nederland vallen onder de cao Welzijn en Ma</w:t>
      </w:r>
      <w:r w:rsidR="003A7C58">
        <w:t xml:space="preserve">atschappelijke </w:t>
      </w:r>
    </w:p>
    <w:p w:rsidR="00806DBF" w:rsidRDefault="003A7C58" w:rsidP="00C16DCD">
      <w:pPr>
        <w:ind w:left="4950" w:hanging="4950"/>
      </w:pPr>
      <w:r>
        <w:t>D</w:t>
      </w:r>
      <w:r w:rsidR="00C16DCD">
        <w:t xml:space="preserve">ienstverlening met een eigen functiematrix met bijbehorende salaristabellen. </w:t>
      </w:r>
    </w:p>
    <w:p w:rsidR="00A63040" w:rsidRDefault="00C16DCD" w:rsidP="00806DBF">
      <w:r>
        <w:lastRenderedPageBreak/>
        <w:t>De bestuurders doen hun werk onbezoldigd, met uitzondering van de</w:t>
      </w:r>
      <w:r w:rsidR="00806DBF">
        <w:t xml:space="preserve"> onafhankelijke voorzitter, die </w:t>
      </w:r>
      <w:r>
        <w:t>een vergoeding</w:t>
      </w:r>
      <w:r w:rsidR="008230D1">
        <w:t xml:space="preserve"> van € 50.000 per jaar ontvangt. Dit bedrag</w:t>
      </w:r>
      <w:r w:rsidR="00A44E11">
        <w:t xml:space="preserve"> is inclusief een </w:t>
      </w:r>
      <w:r w:rsidR="008230D1">
        <w:t>vergoeding voor advieswerkzaamheden</w:t>
      </w:r>
      <w:r w:rsidR="00A44E11">
        <w:t xml:space="preserve"> en onkosten</w:t>
      </w:r>
      <w:r w:rsidR="008230D1">
        <w:t>.</w:t>
      </w:r>
    </w:p>
    <w:p w:rsidR="00C30DE2" w:rsidRDefault="00C30DE2" w:rsidP="000C76F4"/>
    <w:p w:rsidR="00E67B70" w:rsidRDefault="00E67B70" w:rsidP="00E67B70">
      <w:pPr>
        <w:rPr>
          <w:color w:val="1F497D"/>
        </w:rPr>
      </w:pPr>
      <w:r>
        <w:rPr>
          <w:rFonts w:ascii="Arial" w:hAnsi="Arial" w:cs="Arial"/>
          <w:color w:val="1F497D"/>
        </w:rPr>
        <w:t xml:space="preserve">■ </w:t>
      </w:r>
      <w:r>
        <w:rPr>
          <w:color w:val="1F497D"/>
        </w:rPr>
        <w:t>beknopt activiteitenverslag over 2016</w:t>
      </w:r>
    </w:p>
    <w:p w:rsidR="00E67B70" w:rsidRPr="00AA4566" w:rsidRDefault="00E67B70" w:rsidP="00E67B70">
      <w:pPr>
        <w:spacing w:line="240" w:lineRule="exact"/>
        <w:rPr>
          <w:rFonts w:ascii="Verdana" w:hAnsi="Verdana"/>
          <w:sz w:val="18"/>
          <w:szCs w:val="18"/>
        </w:rPr>
      </w:pPr>
      <w:r w:rsidRPr="00AA4566">
        <w:rPr>
          <w:rFonts w:ascii="Verdana" w:hAnsi="Verdana"/>
          <w:sz w:val="18"/>
          <w:szCs w:val="18"/>
        </w:rPr>
        <w:t>Jeugdzorg Nederland is een branche voor organisaties die zorg voor jeugd hoog in het vaandel hebben</w:t>
      </w:r>
      <w:r>
        <w:rPr>
          <w:rFonts w:ascii="Verdana" w:hAnsi="Verdana"/>
          <w:sz w:val="18"/>
          <w:szCs w:val="18"/>
        </w:rPr>
        <w:t xml:space="preserve"> staan</w:t>
      </w:r>
      <w:r w:rsidRPr="00AA4566">
        <w:rPr>
          <w:rFonts w:ascii="Verdana" w:hAnsi="Verdana"/>
          <w:sz w:val="18"/>
          <w:szCs w:val="18"/>
        </w:rPr>
        <w:t xml:space="preserve">. Jeugdzorg Nederland is de enige branche die er louter is voor jeugd en geeft daarmee een helder signaal af over het belang dat de branche hecht aan aparte aandacht voor jeugd. In deze periode waarin er door de transitie en de transformatie veel op de branche afkomt is het van belang om een helder </w:t>
      </w:r>
      <w:r>
        <w:rPr>
          <w:rFonts w:ascii="Verdana" w:hAnsi="Verdana"/>
          <w:sz w:val="18"/>
          <w:szCs w:val="18"/>
        </w:rPr>
        <w:t>geluid te laten horen.</w:t>
      </w:r>
      <w:r w:rsidRPr="00AA4566">
        <w:rPr>
          <w:rFonts w:ascii="Verdana" w:hAnsi="Verdana"/>
          <w:sz w:val="18"/>
          <w:szCs w:val="18"/>
        </w:rPr>
        <w:t xml:space="preserve"> Dit is zowel in het belang van de leden als in het belang van de doelgroep waar het om begonnen is: de kwetsbare kinderen en hun opvoeders.</w:t>
      </w:r>
    </w:p>
    <w:p w:rsidR="00E67B70" w:rsidRDefault="00E67B70" w:rsidP="00E67B70">
      <w:pPr>
        <w:spacing w:line="240" w:lineRule="exact"/>
        <w:rPr>
          <w:rFonts w:ascii="Verdana" w:hAnsi="Verdana"/>
          <w:sz w:val="18"/>
          <w:szCs w:val="18"/>
        </w:rPr>
      </w:pPr>
    </w:p>
    <w:p w:rsidR="00E67B70" w:rsidRPr="005F6C3A" w:rsidRDefault="00E67B70" w:rsidP="00E67B70">
      <w:pPr>
        <w:spacing w:line="240" w:lineRule="exact"/>
        <w:rPr>
          <w:rFonts w:ascii="Verdana" w:hAnsi="Verdana"/>
          <w:sz w:val="18"/>
          <w:szCs w:val="18"/>
        </w:rPr>
      </w:pPr>
      <w:r w:rsidRPr="005F6C3A">
        <w:rPr>
          <w:rFonts w:ascii="Verdana" w:hAnsi="Verdana"/>
          <w:sz w:val="18"/>
          <w:szCs w:val="18"/>
        </w:rPr>
        <w:t xml:space="preserve">Kerntaken van Jeugdzorg Nederland zijn de belangenbehartiging (intern en extern), </w:t>
      </w:r>
    </w:p>
    <w:p w:rsidR="00E67B70" w:rsidRDefault="00E67B70" w:rsidP="00E67B70">
      <w:pPr>
        <w:spacing w:line="240" w:lineRule="exact"/>
        <w:rPr>
          <w:rFonts w:ascii="Verdana" w:hAnsi="Verdana"/>
          <w:sz w:val="18"/>
          <w:szCs w:val="18"/>
        </w:rPr>
      </w:pPr>
      <w:r w:rsidRPr="005F6C3A">
        <w:rPr>
          <w:rFonts w:ascii="Verdana" w:hAnsi="Verdana"/>
          <w:sz w:val="18"/>
          <w:szCs w:val="18"/>
        </w:rPr>
        <w:t>goed werkgeverschap, versterking van de HR-functie, pr</w:t>
      </w:r>
      <w:r>
        <w:rPr>
          <w:rFonts w:ascii="Verdana" w:hAnsi="Verdana"/>
          <w:sz w:val="18"/>
          <w:szCs w:val="18"/>
        </w:rPr>
        <w:t xml:space="preserve">ofessionalisering en toeleiding </w:t>
      </w:r>
      <w:r w:rsidRPr="005F6C3A">
        <w:rPr>
          <w:rFonts w:ascii="Verdana" w:hAnsi="Verdana"/>
          <w:sz w:val="18"/>
          <w:szCs w:val="18"/>
        </w:rPr>
        <w:t xml:space="preserve">naar de arbeidsmarkt. Daarnaast spelen belangrijke thema's als de aanpak </w:t>
      </w:r>
      <w:r>
        <w:rPr>
          <w:rFonts w:ascii="Verdana" w:hAnsi="Verdana"/>
          <w:sz w:val="18"/>
          <w:szCs w:val="18"/>
        </w:rPr>
        <w:t>s</w:t>
      </w:r>
      <w:r w:rsidRPr="00491B45">
        <w:rPr>
          <w:rFonts w:ascii="Verdana" w:hAnsi="Verdana"/>
          <w:sz w:val="18"/>
          <w:szCs w:val="18"/>
        </w:rPr>
        <w:t xml:space="preserve">eksueel misbruik en geweld in de </w:t>
      </w:r>
      <w:r>
        <w:rPr>
          <w:rFonts w:ascii="Verdana" w:hAnsi="Verdana"/>
          <w:sz w:val="18"/>
          <w:szCs w:val="18"/>
        </w:rPr>
        <w:t xml:space="preserve">jeugdzorg, </w:t>
      </w:r>
      <w:r w:rsidRPr="005F6C3A">
        <w:rPr>
          <w:rFonts w:ascii="Verdana" w:hAnsi="Verdana"/>
          <w:sz w:val="18"/>
          <w:szCs w:val="18"/>
        </w:rPr>
        <w:t>de samenwerking in de ketens</w:t>
      </w:r>
      <w:r>
        <w:rPr>
          <w:rFonts w:ascii="Verdana" w:hAnsi="Verdana"/>
          <w:sz w:val="18"/>
          <w:szCs w:val="18"/>
        </w:rPr>
        <w:t>,</w:t>
      </w:r>
      <w:r w:rsidRPr="005F6C3A">
        <w:rPr>
          <w:rFonts w:ascii="Verdana" w:hAnsi="Verdana"/>
          <w:sz w:val="18"/>
          <w:szCs w:val="18"/>
        </w:rPr>
        <w:t xml:space="preserve"> zowel op strafrechtelijk als civielrechtelijk terr</w:t>
      </w:r>
      <w:r>
        <w:rPr>
          <w:rFonts w:ascii="Verdana" w:hAnsi="Verdana"/>
          <w:sz w:val="18"/>
          <w:szCs w:val="18"/>
        </w:rPr>
        <w:t xml:space="preserve">ein, met onderwijs en ook </w:t>
      </w:r>
      <w:proofErr w:type="spellStart"/>
      <w:r>
        <w:rPr>
          <w:rFonts w:ascii="Verdana" w:hAnsi="Verdana"/>
          <w:sz w:val="18"/>
          <w:szCs w:val="18"/>
        </w:rPr>
        <w:t>zorgbreed</w:t>
      </w:r>
      <w:proofErr w:type="spellEnd"/>
      <w:r>
        <w:rPr>
          <w:rFonts w:ascii="Verdana" w:hAnsi="Verdana"/>
          <w:sz w:val="18"/>
          <w:szCs w:val="18"/>
        </w:rPr>
        <w:t xml:space="preserve">. </w:t>
      </w:r>
      <w:r w:rsidRPr="005F6C3A">
        <w:rPr>
          <w:rFonts w:ascii="Verdana" w:hAnsi="Verdana"/>
          <w:sz w:val="18"/>
          <w:szCs w:val="18"/>
        </w:rPr>
        <w:t>Kwaliteitsbeleid in het algemeen en in het bijzonder rond wijkteams, pleegzorg, Jeugdbescherming, Jeugdreclassering en bij JeugdzorgPlus is '</w:t>
      </w:r>
      <w:proofErr w:type="spellStart"/>
      <w:r w:rsidRPr="005F6C3A">
        <w:rPr>
          <w:rFonts w:ascii="Verdana" w:hAnsi="Verdana"/>
          <w:sz w:val="18"/>
          <w:szCs w:val="18"/>
        </w:rPr>
        <w:t>core-business</w:t>
      </w:r>
      <w:proofErr w:type="spellEnd"/>
      <w:r w:rsidRPr="005F6C3A">
        <w:rPr>
          <w:rFonts w:ascii="Verdana" w:hAnsi="Verdana"/>
          <w:sz w:val="18"/>
          <w:szCs w:val="18"/>
        </w:rPr>
        <w:t>'.</w:t>
      </w:r>
      <w:r>
        <w:rPr>
          <w:rFonts w:ascii="Verdana" w:hAnsi="Verdana"/>
          <w:sz w:val="18"/>
          <w:szCs w:val="18"/>
        </w:rPr>
        <w:t xml:space="preserve"> </w:t>
      </w:r>
    </w:p>
    <w:p w:rsidR="00E67B70" w:rsidRDefault="00E67B70" w:rsidP="00E67B70">
      <w:pPr>
        <w:spacing w:line="240" w:lineRule="exact"/>
        <w:rPr>
          <w:rFonts w:ascii="Verdana" w:hAnsi="Verdana"/>
          <w:sz w:val="18"/>
          <w:szCs w:val="18"/>
        </w:rPr>
      </w:pPr>
    </w:p>
    <w:p w:rsidR="00E67B70" w:rsidRDefault="00E67B70" w:rsidP="00E67B70">
      <w:pPr>
        <w:spacing w:line="240" w:lineRule="exact"/>
        <w:rPr>
          <w:rFonts w:ascii="Verdana" w:hAnsi="Verdana"/>
          <w:sz w:val="18"/>
          <w:szCs w:val="18"/>
        </w:rPr>
      </w:pPr>
      <w:r>
        <w:rPr>
          <w:rFonts w:ascii="Verdana" w:hAnsi="Verdana"/>
          <w:sz w:val="18"/>
          <w:szCs w:val="18"/>
        </w:rPr>
        <w:t>In 2016 is een nieuwe voorzitter aangetreden met onder andere als opdracht het herpositioneren van Jeugdzorg Nederland in verbinding met de leden. In dit kader zijn regio bijeenkomsten met leden gehouden. Omdat implementatie van de nieuwe visie het nodige vraagt van de vereniging en het bureau, heeft het bestuur besloten dat 2017 een overgangsjaar zal worden op weg naar de nieuwe positionering in 2018.</w:t>
      </w:r>
    </w:p>
    <w:p w:rsidR="00E67B70" w:rsidRDefault="00E67B70" w:rsidP="00E67B70">
      <w:pPr>
        <w:spacing w:line="240" w:lineRule="exact"/>
        <w:rPr>
          <w:rFonts w:ascii="Verdana" w:hAnsi="Verdana"/>
          <w:sz w:val="18"/>
          <w:szCs w:val="18"/>
        </w:rPr>
      </w:pPr>
    </w:p>
    <w:p w:rsidR="00E67B70" w:rsidRDefault="00E67B70" w:rsidP="00E67B70">
      <w:pPr>
        <w:spacing w:line="240" w:lineRule="exact"/>
        <w:rPr>
          <w:rFonts w:ascii="Verdana" w:hAnsi="Verdana"/>
          <w:b/>
          <w:sz w:val="18"/>
          <w:szCs w:val="18"/>
        </w:rPr>
      </w:pPr>
      <w:r>
        <w:rPr>
          <w:rFonts w:ascii="Verdana" w:hAnsi="Verdana"/>
          <w:b/>
          <w:sz w:val="18"/>
          <w:szCs w:val="18"/>
        </w:rPr>
        <w:t>Concrete resultaten in 2016 betreffen:</w:t>
      </w:r>
    </w:p>
    <w:p w:rsidR="00E67B70" w:rsidRPr="006D289B" w:rsidRDefault="00E67B70" w:rsidP="00E67B70">
      <w:pPr>
        <w:spacing w:line="240" w:lineRule="exact"/>
        <w:rPr>
          <w:rFonts w:ascii="Verdana" w:hAnsi="Verdana"/>
          <w:b/>
          <w:sz w:val="18"/>
          <w:szCs w:val="18"/>
        </w:rPr>
      </w:pPr>
      <w:r w:rsidRPr="006D289B">
        <w:rPr>
          <w:rFonts w:ascii="Verdana" w:hAnsi="Verdana"/>
          <w:b/>
          <w:sz w:val="18"/>
          <w:szCs w:val="18"/>
        </w:rPr>
        <w:t>Strategie en communicatie</w:t>
      </w:r>
    </w:p>
    <w:p w:rsidR="00E67B70" w:rsidRDefault="00E67B70" w:rsidP="00E67B70">
      <w:pPr>
        <w:spacing w:line="240" w:lineRule="exact"/>
        <w:rPr>
          <w:rFonts w:ascii="Verdana" w:hAnsi="Verdana"/>
          <w:sz w:val="18"/>
          <w:szCs w:val="18"/>
        </w:rPr>
      </w:pPr>
      <w:r w:rsidRPr="008F0E02">
        <w:rPr>
          <w:rFonts w:ascii="Verdana" w:hAnsi="Verdana"/>
          <w:sz w:val="18"/>
          <w:szCs w:val="18"/>
        </w:rPr>
        <w:t xml:space="preserve">De activiteiten van Strategie &amp; Communicatie staan vooral in het teken van de transitie en de operationele zaken die daarbij aandacht vragen en alle processen rond lobby, communicatie </w:t>
      </w:r>
      <w:r w:rsidRPr="008F0E02">
        <w:rPr>
          <w:rFonts w:ascii="Verdana" w:hAnsi="Verdana"/>
          <w:sz w:val="18"/>
          <w:szCs w:val="18"/>
        </w:rPr>
        <w:lastRenderedPageBreak/>
        <w:t>en voorlichting die daarin een rol spelen</w:t>
      </w:r>
      <w:r>
        <w:rPr>
          <w:rFonts w:ascii="Verdana" w:hAnsi="Verdana"/>
          <w:sz w:val="18"/>
          <w:szCs w:val="18"/>
        </w:rPr>
        <w:t xml:space="preserve"> (veel</w:t>
      </w:r>
      <w:r w:rsidRPr="008F0E02">
        <w:rPr>
          <w:rFonts w:ascii="Verdana" w:hAnsi="Verdana"/>
          <w:sz w:val="18"/>
          <w:szCs w:val="18"/>
        </w:rPr>
        <w:t xml:space="preserve"> contact met de media</w:t>
      </w:r>
      <w:r>
        <w:rPr>
          <w:rFonts w:ascii="Verdana" w:hAnsi="Verdana"/>
          <w:sz w:val="18"/>
          <w:szCs w:val="18"/>
        </w:rPr>
        <w:t xml:space="preserve"> en de</w:t>
      </w:r>
      <w:r w:rsidRPr="008F0E02">
        <w:rPr>
          <w:rFonts w:ascii="Verdana" w:hAnsi="Verdana"/>
          <w:sz w:val="18"/>
          <w:szCs w:val="18"/>
        </w:rPr>
        <w:t xml:space="preserve"> politiek</w:t>
      </w:r>
      <w:r>
        <w:rPr>
          <w:rFonts w:ascii="Verdana" w:hAnsi="Verdana"/>
          <w:sz w:val="18"/>
          <w:szCs w:val="18"/>
        </w:rPr>
        <w:t>)</w:t>
      </w:r>
      <w:r w:rsidRPr="008F0E02">
        <w:rPr>
          <w:rFonts w:ascii="Verdana" w:hAnsi="Verdana"/>
          <w:sz w:val="18"/>
          <w:szCs w:val="18"/>
        </w:rPr>
        <w:t xml:space="preserve">. </w:t>
      </w:r>
      <w:r>
        <w:rPr>
          <w:rFonts w:ascii="Verdana" w:hAnsi="Verdana"/>
          <w:sz w:val="18"/>
          <w:szCs w:val="18"/>
        </w:rPr>
        <w:t>Verder wordt een w</w:t>
      </w:r>
      <w:r w:rsidRPr="008F0E02">
        <w:rPr>
          <w:rFonts w:ascii="Verdana" w:hAnsi="Verdana"/>
          <w:sz w:val="18"/>
          <w:szCs w:val="18"/>
        </w:rPr>
        <w:t>ekelijks</w:t>
      </w:r>
      <w:r>
        <w:rPr>
          <w:rFonts w:ascii="Verdana" w:hAnsi="Verdana"/>
          <w:sz w:val="18"/>
          <w:szCs w:val="18"/>
        </w:rPr>
        <w:t>e</w:t>
      </w:r>
      <w:r w:rsidRPr="008F0E02">
        <w:rPr>
          <w:rFonts w:ascii="Verdana" w:hAnsi="Verdana"/>
          <w:sz w:val="18"/>
          <w:szCs w:val="18"/>
        </w:rPr>
        <w:t xml:space="preserve"> nieuwsbrief </w:t>
      </w:r>
      <w:r>
        <w:rPr>
          <w:rFonts w:ascii="Verdana" w:hAnsi="Verdana"/>
          <w:sz w:val="18"/>
          <w:szCs w:val="18"/>
        </w:rPr>
        <w:t>verzorgd voor de leden en is</w:t>
      </w:r>
      <w:r w:rsidRPr="008F0E02">
        <w:rPr>
          <w:rFonts w:ascii="Verdana" w:hAnsi="Verdana"/>
          <w:sz w:val="18"/>
          <w:szCs w:val="18"/>
        </w:rPr>
        <w:t xml:space="preserve"> @</w:t>
      </w:r>
      <w:proofErr w:type="spellStart"/>
      <w:r w:rsidRPr="008F0E02">
        <w:rPr>
          <w:rFonts w:ascii="Verdana" w:hAnsi="Verdana"/>
          <w:sz w:val="18"/>
          <w:szCs w:val="18"/>
        </w:rPr>
        <w:t>jeugdzorgned</w:t>
      </w:r>
      <w:proofErr w:type="spellEnd"/>
      <w:r w:rsidRPr="008F0E02">
        <w:rPr>
          <w:rFonts w:ascii="Verdana" w:hAnsi="Verdana"/>
          <w:sz w:val="18"/>
          <w:szCs w:val="18"/>
        </w:rPr>
        <w:t xml:space="preserve"> op Twitter een actuele bron van informatie met </w:t>
      </w:r>
      <w:r>
        <w:rPr>
          <w:rFonts w:ascii="Verdana" w:hAnsi="Verdana"/>
          <w:sz w:val="18"/>
          <w:szCs w:val="18"/>
        </w:rPr>
        <w:t xml:space="preserve">ruim 11.000 volgers. </w:t>
      </w:r>
    </w:p>
    <w:p w:rsidR="00E67B70" w:rsidRDefault="00E67B70" w:rsidP="00E67B70">
      <w:pPr>
        <w:spacing w:line="240" w:lineRule="exact"/>
        <w:rPr>
          <w:rFonts w:ascii="Verdana" w:hAnsi="Verdana"/>
          <w:sz w:val="18"/>
          <w:szCs w:val="18"/>
        </w:rPr>
      </w:pPr>
    </w:p>
    <w:p w:rsidR="00E67B70" w:rsidRDefault="00E67B70" w:rsidP="00E67B70">
      <w:pPr>
        <w:spacing w:line="240" w:lineRule="exact"/>
        <w:rPr>
          <w:rFonts w:ascii="Verdana" w:hAnsi="Verdana"/>
          <w:sz w:val="18"/>
          <w:szCs w:val="18"/>
        </w:rPr>
      </w:pPr>
      <w:r>
        <w:rPr>
          <w:rFonts w:ascii="Verdana" w:hAnsi="Verdana"/>
          <w:sz w:val="18"/>
          <w:szCs w:val="18"/>
        </w:rPr>
        <w:t xml:space="preserve">Jeugdzorg Nederland neemt deel aan het samenwerkingsverband met VGN, GGZ en VOBC (BGZJ) gericht op adequate inzet van gespecialiseerde zorg in het jeugddomein. Naast gezamenlijke brieven aan de Kamer is een traject opgestart om te komen tot een visie op de transitie van de specialistische zorg. Alle overleggen in de Kamer waar jeugd-onderwerpen speelden zijn actief voorbereid en bijgewoond (twitterverslagen). Er zijn </w:t>
      </w:r>
      <w:r w:rsidRPr="006D289B">
        <w:rPr>
          <w:rFonts w:ascii="Verdana" w:hAnsi="Verdana"/>
          <w:sz w:val="18"/>
          <w:szCs w:val="18"/>
        </w:rPr>
        <w:t xml:space="preserve">5 Regiobijeenkomsten </w:t>
      </w:r>
      <w:r>
        <w:rPr>
          <w:rFonts w:ascii="Verdana" w:hAnsi="Verdana"/>
          <w:sz w:val="18"/>
          <w:szCs w:val="18"/>
        </w:rPr>
        <w:t>georganiseerd voor de leden onder leiding van d</w:t>
      </w:r>
      <w:r w:rsidRPr="006D289B">
        <w:rPr>
          <w:rFonts w:ascii="Verdana" w:hAnsi="Verdana"/>
          <w:sz w:val="18"/>
          <w:szCs w:val="18"/>
        </w:rPr>
        <w:t>e nieuwe voorzitter</w:t>
      </w:r>
      <w:r>
        <w:rPr>
          <w:rFonts w:ascii="Verdana" w:hAnsi="Verdana"/>
          <w:sz w:val="18"/>
          <w:szCs w:val="18"/>
        </w:rPr>
        <w:t xml:space="preserve">, onder andere </w:t>
      </w:r>
      <w:r w:rsidRPr="006D289B">
        <w:rPr>
          <w:rFonts w:ascii="Verdana" w:hAnsi="Verdana"/>
          <w:sz w:val="18"/>
          <w:szCs w:val="18"/>
        </w:rPr>
        <w:t>over de toekomst van de</w:t>
      </w:r>
      <w:r>
        <w:rPr>
          <w:rFonts w:ascii="Verdana" w:hAnsi="Verdana"/>
          <w:sz w:val="18"/>
          <w:szCs w:val="18"/>
        </w:rPr>
        <w:t xml:space="preserve"> branche. </w:t>
      </w:r>
    </w:p>
    <w:p w:rsidR="00E67B70" w:rsidRDefault="00E67B70" w:rsidP="00E67B70">
      <w:pPr>
        <w:spacing w:line="240" w:lineRule="exact"/>
        <w:rPr>
          <w:rFonts w:ascii="Verdana" w:hAnsi="Verdana"/>
          <w:sz w:val="18"/>
          <w:szCs w:val="18"/>
        </w:rPr>
      </w:pPr>
    </w:p>
    <w:p w:rsidR="00E67B70" w:rsidRDefault="00E67B70" w:rsidP="00E67B70">
      <w:pPr>
        <w:spacing w:line="240" w:lineRule="exact"/>
        <w:rPr>
          <w:rFonts w:ascii="Verdana" w:hAnsi="Verdana"/>
          <w:b/>
          <w:sz w:val="18"/>
          <w:szCs w:val="18"/>
        </w:rPr>
      </w:pPr>
      <w:r w:rsidRPr="006D289B">
        <w:rPr>
          <w:rFonts w:ascii="Verdana" w:hAnsi="Verdana"/>
          <w:b/>
          <w:sz w:val="18"/>
          <w:szCs w:val="18"/>
        </w:rPr>
        <w:t>Werkgeversfunctie</w:t>
      </w:r>
    </w:p>
    <w:p w:rsidR="00E67B70" w:rsidRDefault="00E67B70" w:rsidP="00E67B70">
      <w:pPr>
        <w:spacing w:line="240" w:lineRule="exact"/>
        <w:rPr>
          <w:rFonts w:ascii="Verdana" w:hAnsi="Verdana"/>
          <w:sz w:val="18"/>
          <w:szCs w:val="18"/>
        </w:rPr>
      </w:pPr>
      <w:r>
        <w:rPr>
          <w:rFonts w:ascii="Verdana" w:hAnsi="Verdana"/>
          <w:sz w:val="18"/>
          <w:szCs w:val="18"/>
        </w:rPr>
        <w:t xml:space="preserve">In 2016 zijn nieuwe onderhandelingen gestart voor een cao, is onderzoek gestart naar </w:t>
      </w:r>
      <w:r w:rsidRPr="006D289B">
        <w:rPr>
          <w:rFonts w:ascii="Verdana" w:hAnsi="Verdana"/>
          <w:sz w:val="18"/>
          <w:szCs w:val="18"/>
        </w:rPr>
        <w:t>de functies Jeugdzorgwerker A en B</w:t>
      </w:r>
      <w:r>
        <w:rPr>
          <w:rFonts w:ascii="Verdana" w:hAnsi="Verdana"/>
          <w:sz w:val="18"/>
          <w:szCs w:val="18"/>
        </w:rPr>
        <w:t xml:space="preserve"> en heeft de branche</w:t>
      </w:r>
      <w:r w:rsidRPr="00C93202">
        <w:rPr>
          <w:rFonts w:ascii="Verdana" w:hAnsi="Verdana"/>
          <w:sz w:val="18"/>
          <w:szCs w:val="18"/>
        </w:rPr>
        <w:t xml:space="preserve"> deelgenomen aan de Proeftuin rondom het 3e WW-jaar.</w:t>
      </w:r>
      <w:r>
        <w:rPr>
          <w:rFonts w:ascii="Verdana" w:hAnsi="Verdana"/>
          <w:sz w:val="18"/>
          <w:szCs w:val="18"/>
        </w:rPr>
        <w:t xml:space="preserve"> In FCB-verband heeft </w:t>
      </w:r>
      <w:r w:rsidRPr="00C93202">
        <w:rPr>
          <w:rFonts w:ascii="Verdana" w:hAnsi="Verdana"/>
          <w:sz w:val="18"/>
          <w:szCs w:val="18"/>
        </w:rPr>
        <w:t xml:space="preserve">Jeugdzorg Nederland zich </w:t>
      </w:r>
      <w:r>
        <w:rPr>
          <w:rFonts w:ascii="Verdana" w:hAnsi="Verdana"/>
          <w:sz w:val="18"/>
          <w:szCs w:val="18"/>
        </w:rPr>
        <w:t xml:space="preserve">verbonden </w:t>
      </w:r>
      <w:r w:rsidRPr="00C93202">
        <w:rPr>
          <w:rFonts w:ascii="Verdana" w:hAnsi="Verdana"/>
          <w:sz w:val="18"/>
          <w:szCs w:val="18"/>
        </w:rPr>
        <w:t xml:space="preserve">op onderwerpen als arbeidsmobiliteit </w:t>
      </w:r>
      <w:r>
        <w:rPr>
          <w:rFonts w:ascii="Verdana" w:hAnsi="Verdana"/>
          <w:sz w:val="18"/>
          <w:szCs w:val="18"/>
        </w:rPr>
        <w:t xml:space="preserve">en </w:t>
      </w:r>
      <w:r w:rsidRPr="00C93202">
        <w:rPr>
          <w:rFonts w:ascii="Verdana" w:hAnsi="Verdana"/>
          <w:sz w:val="18"/>
          <w:szCs w:val="18"/>
        </w:rPr>
        <w:t>arbeidsmarktstudies.</w:t>
      </w:r>
      <w:r>
        <w:rPr>
          <w:rFonts w:ascii="Verdana" w:hAnsi="Verdana"/>
          <w:sz w:val="18"/>
          <w:szCs w:val="18"/>
        </w:rPr>
        <w:t xml:space="preserve"> Jeugdzorg Nederland heeft geparticipeerd in diverse programma’s op het terrein van professionalisering van Jeugdhulp en Jeugdbescherming en is daarnaast gestart met de ontwikkeling van de (her)registratie-eisen voor HBO-jeugdprofessionals. Voor HR-p</w:t>
      </w:r>
      <w:r w:rsidRPr="009A5C75">
        <w:rPr>
          <w:rFonts w:ascii="Verdana" w:hAnsi="Verdana"/>
          <w:sz w:val="18"/>
          <w:szCs w:val="18"/>
        </w:rPr>
        <w:t>rofessionals</w:t>
      </w:r>
      <w:r>
        <w:rPr>
          <w:rFonts w:ascii="Verdana" w:hAnsi="Verdana"/>
          <w:sz w:val="18"/>
          <w:szCs w:val="18"/>
        </w:rPr>
        <w:t xml:space="preserve"> zijn b</w:t>
      </w:r>
      <w:r w:rsidRPr="009A5C75">
        <w:rPr>
          <w:rFonts w:ascii="Verdana" w:hAnsi="Verdana"/>
          <w:sz w:val="18"/>
          <w:szCs w:val="18"/>
        </w:rPr>
        <w:t>ijeenkomsten georganiseerd</w:t>
      </w:r>
      <w:r>
        <w:rPr>
          <w:rFonts w:ascii="Verdana" w:hAnsi="Verdana"/>
          <w:sz w:val="18"/>
          <w:szCs w:val="18"/>
        </w:rPr>
        <w:t xml:space="preserve"> over thema’s als de </w:t>
      </w:r>
      <w:r w:rsidRPr="009A5C75">
        <w:rPr>
          <w:rFonts w:ascii="Verdana" w:hAnsi="Verdana"/>
          <w:sz w:val="18"/>
          <w:szCs w:val="18"/>
        </w:rPr>
        <w:t>Wet Werk en Zekerheid, zelfsturende teams, professionalisering, richtlijnen</w:t>
      </w:r>
      <w:r>
        <w:rPr>
          <w:rFonts w:ascii="Verdana" w:hAnsi="Verdana"/>
          <w:sz w:val="18"/>
          <w:szCs w:val="18"/>
        </w:rPr>
        <w:t xml:space="preserve"> jeugdhulp en jeugdbescherming </w:t>
      </w:r>
      <w:r w:rsidRPr="009A5C75">
        <w:rPr>
          <w:rFonts w:ascii="Verdana" w:hAnsi="Verdana"/>
          <w:sz w:val="18"/>
          <w:szCs w:val="18"/>
        </w:rPr>
        <w:t>en gezond en veilig werken</w:t>
      </w:r>
      <w:r>
        <w:rPr>
          <w:rFonts w:ascii="Verdana" w:hAnsi="Verdana"/>
          <w:sz w:val="18"/>
          <w:szCs w:val="18"/>
        </w:rPr>
        <w:t xml:space="preserve">. De juridische helpdesk heeft in 2016 203 vragen over cao/arbeidsrecht beantwoord. </w:t>
      </w:r>
    </w:p>
    <w:tbl>
      <w:tblPr>
        <w:tblpPr w:leftFromText="141" w:rightFromText="141" w:vertAnchor="page" w:horzAnchor="margin" w:tblpY="15616"/>
        <w:tblW w:w="10088" w:type="dxa"/>
        <w:tblCellMar>
          <w:left w:w="70" w:type="dxa"/>
          <w:right w:w="70" w:type="dxa"/>
        </w:tblCellMar>
        <w:tblLook w:val="04A0" w:firstRow="1" w:lastRow="0" w:firstColumn="1" w:lastColumn="0" w:noHBand="0" w:noVBand="1"/>
      </w:tblPr>
      <w:tblGrid>
        <w:gridCol w:w="7236"/>
        <w:gridCol w:w="146"/>
        <w:gridCol w:w="1280"/>
        <w:gridCol w:w="146"/>
        <w:gridCol w:w="1280"/>
      </w:tblGrid>
      <w:tr w:rsidR="00485B85" w:rsidRPr="00A44FB5" w:rsidTr="00485B85">
        <w:trPr>
          <w:trHeight w:val="285"/>
        </w:trPr>
        <w:tc>
          <w:tcPr>
            <w:tcW w:w="7236" w:type="dxa"/>
            <w:tcBorders>
              <w:top w:val="nil"/>
              <w:left w:val="nil"/>
              <w:bottom w:val="nil"/>
              <w:right w:val="nil"/>
            </w:tcBorders>
            <w:shd w:val="clear" w:color="auto" w:fill="auto"/>
            <w:noWrap/>
            <w:vAlign w:val="bottom"/>
            <w:hideMark/>
          </w:tcPr>
          <w:p w:rsidR="00485B85" w:rsidRPr="00A44FB5" w:rsidRDefault="00485B85" w:rsidP="00485B85">
            <w:pPr>
              <w:rPr>
                <w:rFonts w:asciiTheme="minorHAnsi" w:eastAsia="Times New Roman" w:hAnsiTheme="minorHAnsi" w:cs="Arial"/>
                <w:lang w:eastAsia="nl-NL"/>
              </w:rPr>
            </w:pPr>
          </w:p>
        </w:tc>
        <w:tc>
          <w:tcPr>
            <w:tcW w:w="146" w:type="dxa"/>
            <w:tcBorders>
              <w:top w:val="nil"/>
              <w:left w:val="nil"/>
              <w:bottom w:val="nil"/>
              <w:right w:val="nil"/>
            </w:tcBorders>
            <w:shd w:val="clear" w:color="auto" w:fill="auto"/>
            <w:noWrap/>
            <w:vAlign w:val="bottom"/>
            <w:hideMark/>
          </w:tcPr>
          <w:p w:rsidR="00485B85" w:rsidRPr="00A44FB5" w:rsidRDefault="00485B85" w:rsidP="00485B85">
            <w:pPr>
              <w:rPr>
                <w:rFonts w:ascii="Arial" w:eastAsia="Times New Roman" w:hAnsi="Arial" w:cs="Arial"/>
                <w:lang w:eastAsia="nl-NL"/>
              </w:rPr>
            </w:pPr>
          </w:p>
        </w:tc>
        <w:tc>
          <w:tcPr>
            <w:tcW w:w="1280" w:type="dxa"/>
            <w:tcBorders>
              <w:top w:val="nil"/>
              <w:left w:val="nil"/>
              <w:bottom w:val="nil"/>
              <w:right w:val="nil"/>
            </w:tcBorders>
            <w:shd w:val="clear" w:color="auto" w:fill="auto"/>
            <w:noWrap/>
            <w:vAlign w:val="bottom"/>
            <w:hideMark/>
          </w:tcPr>
          <w:p w:rsidR="00485B85" w:rsidRPr="00A44FB5" w:rsidRDefault="00485B85" w:rsidP="00485B85">
            <w:pPr>
              <w:rPr>
                <w:rFonts w:ascii="Arial" w:eastAsia="Times New Roman" w:hAnsi="Arial" w:cs="Arial"/>
                <w:lang w:eastAsia="nl-NL"/>
              </w:rPr>
            </w:pPr>
          </w:p>
        </w:tc>
        <w:tc>
          <w:tcPr>
            <w:tcW w:w="146" w:type="dxa"/>
            <w:tcBorders>
              <w:top w:val="nil"/>
              <w:left w:val="nil"/>
              <w:bottom w:val="nil"/>
              <w:right w:val="nil"/>
            </w:tcBorders>
            <w:shd w:val="clear" w:color="auto" w:fill="auto"/>
            <w:noWrap/>
            <w:vAlign w:val="bottom"/>
            <w:hideMark/>
          </w:tcPr>
          <w:p w:rsidR="00485B85" w:rsidRPr="00A44FB5" w:rsidRDefault="00485B85" w:rsidP="00485B85">
            <w:pPr>
              <w:rPr>
                <w:rFonts w:ascii="Arial" w:eastAsia="Times New Roman" w:hAnsi="Arial" w:cs="Arial"/>
                <w:lang w:eastAsia="nl-NL"/>
              </w:rPr>
            </w:pPr>
          </w:p>
        </w:tc>
        <w:tc>
          <w:tcPr>
            <w:tcW w:w="1280" w:type="dxa"/>
            <w:tcBorders>
              <w:top w:val="nil"/>
              <w:left w:val="nil"/>
              <w:bottom w:val="nil"/>
              <w:right w:val="nil"/>
            </w:tcBorders>
            <w:shd w:val="clear" w:color="auto" w:fill="auto"/>
            <w:noWrap/>
            <w:vAlign w:val="bottom"/>
            <w:hideMark/>
          </w:tcPr>
          <w:p w:rsidR="00485B85" w:rsidRPr="00A44FB5" w:rsidRDefault="00485B85" w:rsidP="00485B85">
            <w:pPr>
              <w:rPr>
                <w:rFonts w:ascii="Arial" w:eastAsia="Times New Roman" w:hAnsi="Arial" w:cs="Arial"/>
                <w:lang w:eastAsia="nl-NL"/>
              </w:rPr>
            </w:pPr>
          </w:p>
        </w:tc>
      </w:tr>
    </w:tbl>
    <w:p w:rsidR="00C60FC6"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b/>
          <w:sz w:val="18"/>
          <w:szCs w:val="18"/>
        </w:rPr>
      </w:pPr>
      <w:r w:rsidRPr="009A5C75">
        <w:rPr>
          <w:rFonts w:ascii="Verdana" w:hAnsi="Verdana"/>
          <w:b/>
          <w:sz w:val="18"/>
          <w:szCs w:val="18"/>
        </w:rPr>
        <w:t>Zorgbeleid</w:t>
      </w:r>
    </w:p>
    <w:p w:rsidR="00C60FC6" w:rsidRDefault="008F6691" w:rsidP="00C60FC6">
      <w:pPr>
        <w:spacing w:line="240" w:lineRule="exact"/>
        <w:rPr>
          <w:rFonts w:ascii="Verdana" w:hAnsi="Verdana"/>
          <w:sz w:val="18"/>
          <w:szCs w:val="18"/>
        </w:rPr>
      </w:pPr>
      <w:r>
        <w:rPr>
          <w:rFonts w:ascii="Verdana" w:hAnsi="Verdana"/>
          <w:sz w:val="18"/>
          <w:szCs w:val="18"/>
        </w:rPr>
        <w:t>De</w:t>
      </w:r>
      <w:r w:rsidR="00C60FC6">
        <w:rPr>
          <w:rFonts w:ascii="Verdana" w:hAnsi="Verdana"/>
          <w:sz w:val="18"/>
          <w:szCs w:val="18"/>
        </w:rPr>
        <w:t xml:space="preserve"> monitor pleegzorg </w:t>
      </w:r>
      <w:r>
        <w:rPr>
          <w:rFonts w:ascii="Verdana" w:hAnsi="Verdana"/>
          <w:sz w:val="18"/>
          <w:szCs w:val="18"/>
        </w:rPr>
        <w:t xml:space="preserve">is </w:t>
      </w:r>
      <w:r w:rsidR="00C60FC6">
        <w:rPr>
          <w:rFonts w:ascii="Verdana" w:hAnsi="Verdana"/>
          <w:sz w:val="18"/>
          <w:szCs w:val="18"/>
        </w:rPr>
        <w:t xml:space="preserve">beschikbaar gekomen en de voorbereidingen voor een symposium pleegzorg en gezinshuizen </w:t>
      </w:r>
      <w:r>
        <w:rPr>
          <w:rFonts w:ascii="Verdana" w:hAnsi="Verdana"/>
          <w:sz w:val="18"/>
          <w:szCs w:val="18"/>
        </w:rPr>
        <w:t>zijn</w:t>
      </w:r>
      <w:r w:rsidR="00C60FC6">
        <w:rPr>
          <w:rFonts w:ascii="Verdana" w:hAnsi="Verdana"/>
          <w:sz w:val="18"/>
          <w:szCs w:val="18"/>
        </w:rPr>
        <w:t xml:space="preserve"> </w:t>
      </w:r>
      <w:r>
        <w:rPr>
          <w:rFonts w:ascii="Verdana" w:hAnsi="Verdana"/>
          <w:sz w:val="18"/>
          <w:szCs w:val="18"/>
        </w:rPr>
        <w:t>op</w:t>
      </w:r>
      <w:r w:rsidR="00C60FC6">
        <w:rPr>
          <w:rFonts w:ascii="Verdana" w:hAnsi="Verdana"/>
          <w:sz w:val="18"/>
          <w:szCs w:val="18"/>
        </w:rPr>
        <w:t>gestart. Jeugdzorg Nederland is betrokken bij op opstellen van het actieplan Pleegzorg (toezegging staatssecretaris VWS).</w:t>
      </w:r>
    </w:p>
    <w:p w:rsidR="00C60FC6" w:rsidRDefault="00C60FC6" w:rsidP="00C60FC6">
      <w:pPr>
        <w:spacing w:line="240" w:lineRule="exact"/>
        <w:rPr>
          <w:rFonts w:ascii="Verdana" w:hAnsi="Verdana"/>
          <w:sz w:val="18"/>
          <w:szCs w:val="18"/>
        </w:rPr>
      </w:pPr>
    </w:p>
    <w:p w:rsidR="00C60FC6" w:rsidRPr="009A5C75" w:rsidRDefault="00C60FC6" w:rsidP="00C60FC6">
      <w:pPr>
        <w:spacing w:line="240" w:lineRule="exact"/>
        <w:rPr>
          <w:rFonts w:ascii="Verdana" w:hAnsi="Verdana"/>
          <w:sz w:val="18"/>
          <w:szCs w:val="18"/>
        </w:rPr>
      </w:pPr>
      <w:r>
        <w:rPr>
          <w:rFonts w:ascii="Verdana" w:hAnsi="Verdana"/>
          <w:sz w:val="18"/>
          <w:szCs w:val="18"/>
        </w:rPr>
        <w:t xml:space="preserve">In het kader van het normenkader JB/JR zijn verbeteringen doorgevoerd in </w:t>
      </w:r>
      <w:r w:rsidRPr="00853673">
        <w:rPr>
          <w:rFonts w:ascii="Verdana" w:hAnsi="Verdana"/>
          <w:sz w:val="18"/>
          <w:szCs w:val="18"/>
        </w:rPr>
        <w:t>het risicotaxatie-instrument (LIJ)</w:t>
      </w:r>
      <w:r>
        <w:rPr>
          <w:rFonts w:ascii="Verdana" w:hAnsi="Verdana"/>
          <w:sz w:val="18"/>
          <w:szCs w:val="18"/>
        </w:rPr>
        <w:t xml:space="preserve"> en is gewerkt aan de gebruikersvriendelijkheid. Bij de straf- en civiele-keten is meegewerkt aan ketenprocesbeschrijvingen, uitbreiding van </w:t>
      </w:r>
      <w:r>
        <w:rPr>
          <w:rFonts w:ascii="Verdana" w:hAnsi="Verdana"/>
          <w:sz w:val="18"/>
          <w:szCs w:val="18"/>
        </w:rPr>
        <w:lastRenderedPageBreak/>
        <w:t xml:space="preserve">JD-online, een app voor professionals en een </w:t>
      </w:r>
      <w:proofErr w:type="spellStart"/>
      <w:r>
        <w:rPr>
          <w:rFonts w:ascii="Verdana" w:hAnsi="Verdana"/>
          <w:sz w:val="18"/>
          <w:szCs w:val="18"/>
        </w:rPr>
        <w:t>roadshow</w:t>
      </w:r>
      <w:proofErr w:type="spellEnd"/>
      <w:r>
        <w:rPr>
          <w:rFonts w:ascii="Verdana" w:hAnsi="Verdana"/>
          <w:sz w:val="18"/>
          <w:szCs w:val="18"/>
        </w:rPr>
        <w:t xml:space="preserve"> ter verbetering van de lokale afstemming lokaal in de justitiële. Er is een helpdesk bij JN ingericht om GI’s bij te staan bij de data-uitwisseling tussen GI’s en AICE/CIJB.</w:t>
      </w:r>
    </w:p>
    <w:p w:rsidR="00C60FC6"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sz w:val="18"/>
          <w:szCs w:val="18"/>
        </w:rPr>
      </w:pPr>
      <w:r w:rsidRPr="00C034EF">
        <w:rPr>
          <w:rFonts w:ascii="Verdana" w:hAnsi="Verdana"/>
          <w:sz w:val="18"/>
          <w:szCs w:val="18"/>
        </w:rPr>
        <w:t xml:space="preserve">Bestuurders uit het primair onderwijs en kinderopvang, wethouders en Het Kinderopvangfonds trekken samen op in het project ‘Kindcentra 2020, ontwikkel de toekomst’. </w:t>
      </w:r>
      <w:r>
        <w:rPr>
          <w:rFonts w:ascii="Verdana" w:hAnsi="Verdana"/>
          <w:sz w:val="18"/>
          <w:szCs w:val="18"/>
        </w:rPr>
        <w:t>Er is een g</w:t>
      </w:r>
      <w:r w:rsidRPr="00C034EF">
        <w:rPr>
          <w:rFonts w:ascii="Verdana" w:hAnsi="Verdana"/>
          <w:sz w:val="18"/>
          <w:szCs w:val="18"/>
        </w:rPr>
        <w:t xml:space="preserve">ezamenlijke visie geformuleerd op de toekomst van integrale </w:t>
      </w:r>
      <w:proofErr w:type="spellStart"/>
      <w:r w:rsidRPr="00C034EF">
        <w:rPr>
          <w:rFonts w:ascii="Verdana" w:hAnsi="Verdana"/>
          <w:sz w:val="18"/>
          <w:szCs w:val="18"/>
        </w:rPr>
        <w:t>kindvoorzieningen</w:t>
      </w:r>
      <w:proofErr w:type="spellEnd"/>
      <w:r w:rsidRPr="00C034EF">
        <w:rPr>
          <w:rFonts w:ascii="Verdana" w:hAnsi="Verdana"/>
          <w:sz w:val="18"/>
          <w:szCs w:val="18"/>
        </w:rPr>
        <w:t xml:space="preserve"> voor kinderen van nul tot en met twaalf jaar</w:t>
      </w:r>
      <w:r>
        <w:rPr>
          <w:rFonts w:ascii="Verdana" w:hAnsi="Verdana"/>
          <w:sz w:val="18"/>
          <w:szCs w:val="18"/>
        </w:rPr>
        <w:t>. Centraal staat</w:t>
      </w:r>
      <w:r w:rsidRPr="00C034EF">
        <w:rPr>
          <w:rFonts w:ascii="Verdana" w:hAnsi="Verdana"/>
          <w:sz w:val="18"/>
          <w:szCs w:val="18"/>
        </w:rPr>
        <w:t xml:space="preserve"> optimale ontwikkeling van kinderen centraal staat</w:t>
      </w:r>
      <w:r>
        <w:rPr>
          <w:rFonts w:ascii="Verdana" w:hAnsi="Verdana"/>
          <w:sz w:val="18"/>
          <w:szCs w:val="18"/>
        </w:rPr>
        <w:t>; er is i</w:t>
      </w:r>
      <w:r w:rsidRPr="00C034EF">
        <w:rPr>
          <w:rFonts w:ascii="Verdana" w:hAnsi="Verdana"/>
          <w:sz w:val="18"/>
          <w:szCs w:val="18"/>
        </w:rPr>
        <w:t>ntensie</w:t>
      </w:r>
      <w:r>
        <w:rPr>
          <w:rFonts w:ascii="Verdana" w:hAnsi="Verdana"/>
          <w:sz w:val="18"/>
          <w:szCs w:val="18"/>
        </w:rPr>
        <w:t>ve</w:t>
      </w:r>
      <w:r w:rsidR="00EB013A">
        <w:rPr>
          <w:rFonts w:ascii="Verdana" w:hAnsi="Verdana"/>
          <w:sz w:val="18"/>
          <w:szCs w:val="18"/>
        </w:rPr>
        <w:t xml:space="preserve"> samen</w:t>
      </w:r>
      <w:r w:rsidRPr="00C034EF">
        <w:rPr>
          <w:rFonts w:ascii="Verdana" w:hAnsi="Verdana"/>
          <w:sz w:val="18"/>
          <w:szCs w:val="18"/>
        </w:rPr>
        <w:t>werk</w:t>
      </w:r>
      <w:r>
        <w:rPr>
          <w:rFonts w:ascii="Verdana" w:hAnsi="Verdana"/>
          <w:sz w:val="18"/>
          <w:szCs w:val="18"/>
        </w:rPr>
        <w:t>ing</w:t>
      </w:r>
      <w:r w:rsidRPr="00C034EF">
        <w:rPr>
          <w:rFonts w:ascii="Verdana" w:hAnsi="Verdana"/>
          <w:sz w:val="18"/>
          <w:szCs w:val="18"/>
        </w:rPr>
        <w:t xml:space="preserve"> met (jeugd)zorg en welzijn.</w:t>
      </w:r>
      <w:r>
        <w:rPr>
          <w:rFonts w:ascii="Verdana" w:hAnsi="Verdana"/>
          <w:sz w:val="18"/>
          <w:szCs w:val="18"/>
        </w:rPr>
        <w:t xml:space="preserve"> </w:t>
      </w:r>
      <w:r w:rsidRPr="00C034EF">
        <w:rPr>
          <w:rFonts w:ascii="Verdana" w:hAnsi="Verdana"/>
          <w:sz w:val="18"/>
          <w:szCs w:val="18"/>
        </w:rPr>
        <w:t xml:space="preserve">Een groot aantal </w:t>
      </w:r>
      <w:r w:rsidR="008F6691">
        <w:rPr>
          <w:rFonts w:ascii="Verdana" w:hAnsi="Verdana"/>
          <w:sz w:val="18"/>
          <w:szCs w:val="18"/>
        </w:rPr>
        <w:t>leden van Jeugdzorg Nederland</w:t>
      </w:r>
      <w:r w:rsidRPr="00C034EF">
        <w:rPr>
          <w:rFonts w:ascii="Verdana" w:hAnsi="Verdana"/>
          <w:sz w:val="18"/>
          <w:szCs w:val="18"/>
        </w:rPr>
        <w:t xml:space="preserve"> he</w:t>
      </w:r>
      <w:r>
        <w:rPr>
          <w:rFonts w:ascii="Verdana" w:hAnsi="Verdana"/>
          <w:sz w:val="18"/>
          <w:szCs w:val="18"/>
        </w:rPr>
        <w:t>eft</w:t>
      </w:r>
      <w:r w:rsidRPr="00C034EF">
        <w:rPr>
          <w:rFonts w:ascii="Verdana" w:hAnsi="Verdana"/>
          <w:sz w:val="18"/>
          <w:szCs w:val="18"/>
        </w:rPr>
        <w:t xml:space="preserve"> zich verenigd in een Kopgroep </w:t>
      </w:r>
      <w:r>
        <w:rPr>
          <w:rFonts w:ascii="Verdana" w:hAnsi="Verdana"/>
          <w:sz w:val="18"/>
          <w:szCs w:val="18"/>
        </w:rPr>
        <w:t>‘</w:t>
      </w:r>
      <w:r w:rsidRPr="00C034EF">
        <w:rPr>
          <w:rFonts w:ascii="Verdana" w:hAnsi="Verdana"/>
          <w:sz w:val="18"/>
          <w:szCs w:val="18"/>
        </w:rPr>
        <w:t>Jeugdhulp voor Kindcentra</w:t>
      </w:r>
      <w:r>
        <w:rPr>
          <w:rFonts w:ascii="Verdana" w:hAnsi="Verdana"/>
          <w:sz w:val="18"/>
          <w:szCs w:val="18"/>
        </w:rPr>
        <w:t xml:space="preserve">’ ten behoeve van </w:t>
      </w:r>
      <w:r w:rsidRPr="00C034EF">
        <w:rPr>
          <w:rFonts w:ascii="Verdana" w:hAnsi="Verdana"/>
          <w:sz w:val="18"/>
          <w:szCs w:val="18"/>
        </w:rPr>
        <w:t xml:space="preserve">álle kinderen. </w:t>
      </w:r>
    </w:p>
    <w:p w:rsidR="00C60FC6" w:rsidRPr="009A5C75" w:rsidRDefault="00C60FC6" w:rsidP="00C60FC6">
      <w:pPr>
        <w:spacing w:line="240" w:lineRule="exact"/>
        <w:rPr>
          <w:rFonts w:ascii="Verdana" w:hAnsi="Verdana"/>
          <w:sz w:val="18"/>
          <w:szCs w:val="18"/>
        </w:rPr>
      </w:pPr>
    </w:p>
    <w:p w:rsidR="00C60FC6" w:rsidRDefault="008F6691" w:rsidP="00C60FC6">
      <w:pPr>
        <w:spacing w:line="240" w:lineRule="exact"/>
        <w:rPr>
          <w:rFonts w:ascii="Verdana" w:hAnsi="Verdana"/>
          <w:sz w:val="18"/>
          <w:szCs w:val="18"/>
        </w:rPr>
      </w:pPr>
      <w:r>
        <w:rPr>
          <w:rFonts w:ascii="Verdana" w:hAnsi="Verdana"/>
          <w:sz w:val="18"/>
          <w:szCs w:val="18"/>
        </w:rPr>
        <w:t>In overleg met de Inspectie Jeugdzorg zijn de</w:t>
      </w:r>
      <w:r w:rsidR="00C60FC6">
        <w:rPr>
          <w:rFonts w:ascii="Verdana" w:hAnsi="Verdana"/>
          <w:sz w:val="18"/>
          <w:szCs w:val="18"/>
        </w:rPr>
        <w:t xml:space="preserve"> toetsingskaders voorkomen seksueel misbruik </w:t>
      </w:r>
      <w:r>
        <w:rPr>
          <w:rFonts w:ascii="Verdana" w:hAnsi="Verdana"/>
          <w:sz w:val="18"/>
          <w:szCs w:val="18"/>
        </w:rPr>
        <w:t>doorontwikkeld en wordt gewerkt aan</w:t>
      </w:r>
      <w:r w:rsidR="00C60FC6">
        <w:rPr>
          <w:rFonts w:ascii="Verdana" w:hAnsi="Verdana"/>
          <w:sz w:val="18"/>
          <w:szCs w:val="18"/>
        </w:rPr>
        <w:t xml:space="preserve"> dergelijk kader voor specialistische hulp en opvang voor slachtoffers van loverboys. Ook heeft Jeugdzorg Nederland deelgenomen aan de Cie. Azough I en II. Bij het opstarten van de commissie Geweld in het de Jeugdzorg is intensief overlegd met ministeries van VenJ en VWS en met de commissie De Winter zelf.</w:t>
      </w:r>
    </w:p>
    <w:p w:rsidR="00C60FC6"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sz w:val="18"/>
          <w:szCs w:val="18"/>
        </w:rPr>
      </w:pPr>
      <w:r w:rsidRPr="00CB4063">
        <w:rPr>
          <w:rFonts w:ascii="Verdana" w:hAnsi="Verdana"/>
          <w:sz w:val="18"/>
          <w:szCs w:val="18"/>
        </w:rPr>
        <w:t xml:space="preserve">Jeugdzorg Nederland </w:t>
      </w:r>
      <w:r>
        <w:rPr>
          <w:rFonts w:ascii="Verdana" w:hAnsi="Verdana"/>
          <w:sz w:val="18"/>
          <w:szCs w:val="18"/>
        </w:rPr>
        <w:t xml:space="preserve">is gestart met </w:t>
      </w:r>
      <w:r w:rsidRPr="00CB4063">
        <w:rPr>
          <w:rFonts w:ascii="Verdana" w:hAnsi="Verdana"/>
          <w:sz w:val="18"/>
          <w:szCs w:val="18"/>
        </w:rPr>
        <w:t>het Programma Wijk &amp; Buurt</w:t>
      </w:r>
      <w:r>
        <w:rPr>
          <w:rFonts w:ascii="Verdana" w:hAnsi="Verdana"/>
          <w:sz w:val="18"/>
          <w:szCs w:val="18"/>
        </w:rPr>
        <w:t xml:space="preserve">; </w:t>
      </w:r>
      <w:r w:rsidR="008F6691">
        <w:rPr>
          <w:rFonts w:ascii="Verdana" w:hAnsi="Verdana"/>
          <w:sz w:val="18"/>
          <w:szCs w:val="18"/>
        </w:rPr>
        <w:t xml:space="preserve">naast een </w:t>
      </w:r>
      <w:r w:rsidRPr="00CB4063">
        <w:rPr>
          <w:rFonts w:ascii="Verdana" w:hAnsi="Verdana"/>
          <w:sz w:val="18"/>
          <w:szCs w:val="18"/>
        </w:rPr>
        <w:t>platform om elkaar te ontmoeten</w:t>
      </w:r>
      <w:r w:rsidR="008F6691">
        <w:rPr>
          <w:rFonts w:ascii="Verdana" w:hAnsi="Verdana"/>
          <w:sz w:val="18"/>
          <w:szCs w:val="18"/>
        </w:rPr>
        <w:t>,</w:t>
      </w:r>
      <w:r w:rsidRPr="00CB4063">
        <w:rPr>
          <w:rFonts w:ascii="Verdana" w:hAnsi="Verdana"/>
          <w:sz w:val="18"/>
          <w:szCs w:val="18"/>
        </w:rPr>
        <w:t xml:space="preserve"> </w:t>
      </w:r>
      <w:r w:rsidR="008F6691">
        <w:rPr>
          <w:rFonts w:ascii="Verdana" w:hAnsi="Verdana"/>
          <w:sz w:val="18"/>
          <w:szCs w:val="18"/>
        </w:rPr>
        <w:t xml:space="preserve">is </w:t>
      </w:r>
      <w:r>
        <w:rPr>
          <w:rFonts w:ascii="Verdana" w:hAnsi="Verdana"/>
          <w:sz w:val="18"/>
          <w:szCs w:val="18"/>
        </w:rPr>
        <w:t>verbinding gelegd met Jong in de Buurt en met het vertalen van een ondersteuningsaanbod voor de leden van Wijk en Buurt.</w:t>
      </w:r>
    </w:p>
    <w:p w:rsidR="00C60FC6" w:rsidRPr="009A5C75"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b/>
          <w:sz w:val="18"/>
          <w:szCs w:val="18"/>
        </w:rPr>
      </w:pPr>
      <w:r>
        <w:rPr>
          <w:rFonts w:ascii="Verdana" w:hAnsi="Verdana"/>
          <w:b/>
          <w:sz w:val="18"/>
          <w:szCs w:val="18"/>
        </w:rPr>
        <w:t>JeugdzorgPlus</w:t>
      </w:r>
    </w:p>
    <w:p w:rsidR="00C60FC6" w:rsidRDefault="00C60FC6" w:rsidP="00C60FC6">
      <w:pPr>
        <w:spacing w:line="240" w:lineRule="exact"/>
        <w:contextualSpacing/>
        <w:rPr>
          <w:rFonts w:ascii="Verdana" w:hAnsi="Verdana"/>
          <w:sz w:val="18"/>
          <w:szCs w:val="18"/>
        </w:rPr>
      </w:pPr>
      <w:r>
        <w:rPr>
          <w:rFonts w:eastAsia="Calibri"/>
        </w:rPr>
        <w:t xml:space="preserve">In 2016 is </w:t>
      </w:r>
      <w:r w:rsidRPr="00400EE7">
        <w:rPr>
          <w:rFonts w:eastAsia="Calibri"/>
        </w:rPr>
        <w:t>gewerkt aan de operationalisering van</w:t>
      </w:r>
      <w:r>
        <w:rPr>
          <w:rFonts w:eastAsia="Calibri"/>
        </w:rPr>
        <w:t xml:space="preserve"> de kernbegrippen</w:t>
      </w:r>
      <w:r w:rsidRPr="00400EE7">
        <w:rPr>
          <w:rFonts w:ascii="Verdana" w:hAnsi="Verdana"/>
          <w:sz w:val="18"/>
          <w:szCs w:val="18"/>
        </w:rPr>
        <w:t xml:space="preserve"> ‘onontkoombaarheid’ en ‘ontwikkelbedreiging’</w:t>
      </w:r>
      <w:r w:rsidRPr="00EC272C">
        <w:rPr>
          <w:rFonts w:ascii="Verdana" w:hAnsi="Verdana"/>
          <w:sz w:val="18"/>
          <w:szCs w:val="18"/>
        </w:rPr>
        <w:t xml:space="preserve"> </w:t>
      </w:r>
      <w:r>
        <w:rPr>
          <w:rFonts w:ascii="Verdana" w:hAnsi="Verdana"/>
          <w:sz w:val="18"/>
          <w:szCs w:val="18"/>
        </w:rPr>
        <w:t xml:space="preserve">als onderscheidende begrippen voor JeugdzorgPlus. </w:t>
      </w:r>
      <w:r w:rsidR="00BD41E7">
        <w:rPr>
          <w:rFonts w:ascii="Verdana" w:hAnsi="Verdana"/>
          <w:sz w:val="18"/>
          <w:szCs w:val="18"/>
        </w:rPr>
        <w:t xml:space="preserve">Naast het opleveren van rapportages is, met subsidie van </w:t>
      </w:r>
      <w:proofErr w:type="spellStart"/>
      <w:r w:rsidR="00BD41E7">
        <w:rPr>
          <w:rFonts w:ascii="Verdana" w:hAnsi="Verdana"/>
          <w:sz w:val="18"/>
          <w:szCs w:val="18"/>
        </w:rPr>
        <w:t>ZonMw</w:t>
      </w:r>
      <w:proofErr w:type="spellEnd"/>
      <w:r w:rsidR="00BD41E7">
        <w:rPr>
          <w:rFonts w:ascii="Verdana" w:hAnsi="Verdana"/>
          <w:sz w:val="18"/>
          <w:szCs w:val="18"/>
        </w:rPr>
        <w:t>, gestart met de doorontwikkeling van de monitor JeugdzorgPlus, waardoor</w:t>
      </w:r>
      <w:r>
        <w:rPr>
          <w:rFonts w:ascii="Verdana" w:hAnsi="Verdana"/>
          <w:sz w:val="18"/>
          <w:szCs w:val="18"/>
        </w:rPr>
        <w:t xml:space="preserve"> het verzamelen</w:t>
      </w:r>
      <w:r w:rsidR="008572B8">
        <w:rPr>
          <w:rFonts w:ascii="Verdana" w:hAnsi="Verdana"/>
          <w:sz w:val="18"/>
          <w:szCs w:val="18"/>
        </w:rPr>
        <w:t>/</w:t>
      </w:r>
      <w:r>
        <w:rPr>
          <w:rFonts w:ascii="Verdana" w:hAnsi="Verdana"/>
          <w:sz w:val="18"/>
          <w:szCs w:val="18"/>
        </w:rPr>
        <w:t>registreren van data onderdeel word</w:t>
      </w:r>
      <w:r w:rsidR="008572B8">
        <w:rPr>
          <w:rFonts w:ascii="Verdana" w:hAnsi="Verdana"/>
          <w:sz w:val="18"/>
          <w:szCs w:val="18"/>
        </w:rPr>
        <w:t>t</w:t>
      </w:r>
      <w:r>
        <w:rPr>
          <w:rFonts w:ascii="Verdana" w:hAnsi="Verdana"/>
          <w:sz w:val="18"/>
          <w:szCs w:val="18"/>
        </w:rPr>
        <w:t xml:space="preserve"> van het primaire proces. </w:t>
      </w:r>
      <w:r w:rsidR="00BD41E7">
        <w:rPr>
          <w:rFonts w:ascii="Verdana" w:hAnsi="Verdana"/>
          <w:sz w:val="18"/>
          <w:szCs w:val="18"/>
        </w:rPr>
        <w:t>Met het onderwijsveld</w:t>
      </w:r>
      <w:r>
        <w:rPr>
          <w:rFonts w:ascii="Verdana" w:hAnsi="Verdana"/>
          <w:sz w:val="18"/>
          <w:szCs w:val="18"/>
        </w:rPr>
        <w:t xml:space="preserve"> is een</w:t>
      </w:r>
      <w:r w:rsidRPr="008550B0">
        <w:rPr>
          <w:rFonts w:ascii="Verdana" w:hAnsi="Verdana"/>
          <w:sz w:val="18"/>
          <w:szCs w:val="18"/>
        </w:rPr>
        <w:t xml:space="preserve"> handreiking </w:t>
      </w:r>
      <w:r>
        <w:rPr>
          <w:rFonts w:ascii="Verdana" w:hAnsi="Verdana"/>
          <w:sz w:val="18"/>
          <w:szCs w:val="18"/>
        </w:rPr>
        <w:t>voor</w:t>
      </w:r>
      <w:r w:rsidRPr="008550B0">
        <w:rPr>
          <w:rFonts w:ascii="Verdana" w:hAnsi="Verdana"/>
          <w:sz w:val="18"/>
          <w:szCs w:val="18"/>
        </w:rPr>
        <w:t xml:space="preserve"> een doorlopend en geïntegreerd dagprogramma ontwikkeld.</w:t>
      </w:r>
    </w:p>
    <w:p w:rsidR="00C60FC6" w:rsidRDefault="00C60FC6" w:rsidP="00C60FC6">
      <w:pPr>
        <w:spacing w:line="240" w:lineRule="exact"/>
        <w:rPr>
          <w:rFonts w:ascii="Verdana" w:hAnsi="Verdana"/>
          <w:sz w:val="18"/>
          <w:szCs w:val="18"/>
        </w:rPr>
      </w:pPr>
    </w:p>
    <w:p w:rsidR="00C60FC6" w:rsidRPr="009A5C75" w:rsidRDefault="00C60FC6" w:rsidP="00C60FC6">
      <w:pPr>
        <w:spacing w:line="240" w:lineRule="exact"/>
        <w:rPr>
          <w:rFonts w:ascii="Verdana" w:hAnsi="Verdana"/>
          <w:b/>
          <w:sz w:val="18"/>
          <w:szCs w:val="18"/>
        </w:rPr>
      </w:pPr>
      <w:r w:rsidRPr="009A5C75">
        <w:rPr>
          <w:rFonts w:ascii="Verdana" w:hAnsi="Verdana"/>
          <w:b/>
          <w:sz w:val="18"/>
          <w:szCs w:val="18"/>
        </w:rPr>
        <w:t>Informatisering Jeugdbescherming</w:t>
      </w:r>
    </w:p>
    <w:p w:rsidR="00C60FC6" w:rsidRDefault="00C60FC6" w:rsidP="00C60FC6">
      <w:pPr>
        <w:spacing w:line="240" w:lineRule="exact"/>
        <w:rPr>
          <w:rFonts w:ascii="Verdana" w:hAnsi="Verdana"/>
          <w:sz w:val="18"/>
          <w:szCs w:val="18"/>
        </w:rPr>
      </w:pPr>
      <w:r w:rsidRPr="00B8744B">
        <w:rPr>
          <w:rFonts w:ascii="Verdana" w:hAnsi="Verdana"/>
          <w:sz w:val="18"/>
          <w:szCs w:val="18"/>
        </w:rPr>
        <w:lastRenderedPageBreak/>
        <w:t xml:space="preserve">De ontwikkeling van </w:t>
      </w:r>
      <w:r w:rsidR="00BD41E7">
        <w:rPr>
          <w:rFonts w:ascii="Verdana" w:hAnsi="Verdana"/>
          <w:sz w:val="18"/>
          <w:szCs w:val="18"/>
        </w:rPr>
        <w:t xml:space="preserve">een nieuw systeem voor de Jeugdbescherming (Wijz) </w:t>
      </w:r>
      <w:r>
        <w:rPr>
          <w:rFonts w:ascii="Verdana" w:hAnsi="Verdana"/>
          <w:sz w:val="18"/>
          <w:szCs w:val="18"/>
        </w:rPr>
        <w:t xml:space="preserve">was eind 2016 nog niet </w:t>
      </w:r>
      <w:r w:rsidRPr="00B8744B">
        <w:rPr>
          <w:rFonts w:ascii="Verdana" w:hAnsi="Verdana"/>
          <w:sz w:val="18"/>
          <w:szCs w:val="18"/>
        </w:rPr>
        <w:t xml:space="preserve">beschikbaar voor </w:t>
      </w:r>
      <w:r w:rsidR="00BD41E7">
        <w:rPr>
          <w:rFonts w:ascii="Verdana" w:hAnsi="Verdana"/>
          <w:sz w:val="18"/>
          <w:szCs w:val="18"/>
        </w:rPr>
        <w:t xml:space="preserve">brede </w:t>
      </w:r>
      <w:r w:rsidRPr="00B8744B">
        <w:rPr>
          <w:rFonts w:ascii="Verdana" w:hAnsi="Verdana"/>
          <w:sz w:val="18"/>
          <w:szCs w:val="18"/>
        </w:rPr>
        <w:t>implementatie</w:t>
      </w:r>
      <w:r w:rsidR="00BD41E7">
        <w:rPr>
          <w:rFonts w:ascii="Verdana" w:hAnsi="Verdana"/>
          <w:sz w:val="18"/>
          <w:szCs w:val="18"/>
        </w:rPr>
        <w:t xml:space="preserve">; wel is een pilot gestart en is één instelling life gegaan. </w:t>
      </w:r>
      <w:r>
        <w:rPr>
          <w:rFonts w:ascii="Verdana" w:hAnsi="Verdana"/>
          <w:sz w:val="18"/>
          <w:szCs w:val="18"/>
        </w:rPr>
        <w:t>Het in b</w:t>
      </w:r>
      <w:r w:rsidRPr="00B8744B">
        <w:rPr>
          <w:rFonts w:ascii="Verdana" w:hAnsi="Verdana"/>
          <w:sz w:val="18"/>
          <w:szCs w:val="18"/>
        </w:rPr>
        <w:t xml:space="preserve">eheer nemen </w:t>
      </w:r>
      <w:r>
        <w:rPr>
          <w:rFonts w:ascii="Verdana" w:hAnsi="Verdana"/>
          <w:sz w:val="18"/>
          <w:szCs w:val="18"/>
        </w:rPr>
        <w:t xml:space="preserve">van de applicatie is daarom </w:t>
      </w:r>
      <w:r w:rsidRPr="00B8744B">
        <w:rPr>
          <w:rFonts w:ascii="Verdana" w:hAnsi="Verdana"/>
          <w:sz w:val="18"/>
          <w:szCs w:val="18"/>
        </w:rPr>
        <w:t xml:space="preserve">verschoven naar 2017. </w:t>
      </w:r>
    </w:p>
    <w:p w:rsidR="00C60FC6"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b/>
          <w:sz w:val="18"/>
          <w:szCs w:val="18"/>
        </w:rPr>
      </w:pPr>
      <w:r w:rsidRPr="009A5C75">
        <w:rPr>
          <w:rFonts w:ascii="Verdana" w:hAnsi="Verdana"/>
          <w:b/>
          <w:sz w:val="18"/>
          <w:szCs w:val="18"/>
        </w:rPr>
        <w:t>Staftaken</w:t>
      </w:r>
    </w:p>
    <w:p w:rsidR="00C60FC6" w:rsidRDefault="00C60FC6" w:rsidP="00C60FC6">
      <w:pPr>
        <w:spacing w:line="240" w:lineRule="exact"/>
      </w:pPr>
      <w:r>
        <w:rPr>
          <w:rFonts w:ascii="Verdana" w:hAnsi="Verdana"/>
          <w:sz w:val="18"/>
          <w:szCs w:val="18"/>
        </w:rPr>
        <w:t xml:space="preserve">Jeugdzorg Nederland </w:t>
      </w:r>
      <w:r w:rsidR="006E7466">
        <w:rPr>
          <w:rFonts w:ascii="Verdana" w:hAnsi="Verdana"/>
          <w:sz w:val="18"/>
          <w:szCs w:val="18"/>
        </w:rPr>
        <w:t xml:space="preserve">neemt </w:t>
      </w:r>
      <w:r w:rsidR="00A03300">
        <w:rPr>
          <w:rFonts w:ascii="Verdana" w:hAnsi="Verdana"/>
          <w:sz w:val="18"/>
          <w:szCs w:val="18"/>
        </w:rPr>
        <w:t xml:space="preserve">met andere branches en de VNG </w:t>
      </w:r>
      <w:r w:rsidR="006E7466">
        <w:rPr>
          <w:rFonts w:ascii="Verdana" w:hAnsi="Verdana"/>
          <w:sz w:val="18"/>
          <w:szCs w:val="18"/>
        </w:rPr>
        <w:t xml:space="preserve">actief deel in het </w:t>
      </w:r>
      <w:r>
        <w:rPr>
          <w:rFonts w:ascii="Verdana" w:hAnsi="Verdana"/>
          <w:sz w:val="18"/>
          <w:szCs w:val="18"/>
        </w:rPr>
        <w:t>programma ISD (informatievoorziening sociaal domein)</w:t>
      </w:r>
      <w:r w:rsidR="006E7466">
        <w:rPr>
          <w:rFonts w:ascii="Verdana" w:hAnsi="Verdana"/>
          <w:sz w:val="18"/>
          <w:szCs w:val="18"/>
        </w:rPr>
        <w:t xml:space="preserve"> wat heeft geleid tot een landelijk controleprotocol 2016 </w:t>
      </w:r>
      <w:r>
        <w:rPr>
          <w:rFonts w:ascii="Verdana" w:hAnsi="Verdana"/>
          <w:sz w:val="18"/>
          <w:szCs w:val="18"/>
        </w:rPr>
        <w:t xml:space="preserve">en standaard-inkoopartikelen. Jeugdzorg Nederland </w:t>
      </w:r>
      <w:r w:rsidR="006E7466">
        <w:rPr>
          <w:rFonts w:ascii="Verdana" w:hAnsi="Verdana"/>
          <w:sz w:val="18"/>
          <w:szCs w:val="18"/>
        </w:rPr>
        <w:t xml:space="preserve">is </w:t>
      </w:r>
      <w:r w:rsidR="008572B8">
        <w:rPr>
          <w:rFonts w:ascii="Verdana" w:hAnsi="Verdana"/>
          <w:sz w:val="18"/>
          <w:szCs w:val="18"/>
        </w:rPr>
        <w:t xml:space="preserve">ook </w:t>
      </w:r>
      <w:r>
        <w:rPr>
          <w:rFonts w:ascii="Verdana" w:hAnsi="Verdana"/>
          <w:sz w:val="18"/>
          <w:szCs w:val="18"/>
        </w:rPr>
        <w:t xml:space="preserve">onderzoek gestart </w:t>
      </w:r>
      <w:r w:rsidR="006E7466">
        <w:rPr>
          <w:rFonts w:ascii="Verdana" w:hAnsi="Verdana"/>
          <w:sz w:val="18"/>
          <w:szCs w:val="18"/>
        </w:rPr>
        <w:t>bij de leden om i</w:t>
      </w:r>
      <w:r>
        <w:rPr>
          <w:rFonts w:ascii="Verdana" w:hAnsi="Verdana"/>
          <w:sz w:val="18"/>
          <w:szCs w:val="18"/>
        </w:rPr>
        <w:t>nzicht in het gebruik van inkoopmodellen</w:t>
      </w:r>
      <w:r w:rsidR="006E7466">
        <w:rPr>
          <w:rFonts w:ascii="Verdana" w:hAnsi="Verdana"/>
          <w:sz w:val="18"/>
          <w:szCs w:val="18"/>
        </w:rPr>
        <w:t xml:space="preserve"> te krijgen</w:t>
      </w:r>
      <w:r>
        <w:rPr>
          <w:rFonts w:ascii="Verdana" w:hAnsi="Verdana"/>
          <w:sz w:val="18"/>
          <w:szCs w:val="18"/>
        </w:rPr>
        <w:t xml:space="preserve">. De problemen rond het woonplaatsbeginsel zijn geagendeerd bij Rijk en VNG. </w:t>
      </w:r>
      <w:r w:rsidR="006E7466">
        <w:rPr>
          <w:rFonts w:ascii="Verdana" w:hAnsi="Verdana"/>
          <w:sz w:val="18"/>
          <w:szCs w:val="18"/>
        </w:rPr>
        <w:t xml:space="preserve">Rond </w:t>
      </w:r>
      <w:r>
        <w:rPr>
          <w:rFonts w:ascii="Verdana" w:hAnsi="Verdana"/>
          <w:sz w:val="18"/>
          <w:szCs w:val="18"/>
        </w:rPr>
        <w:t>outcomecriteria zijn harmonisatieafspraken gemaakt en kom</w:t>
      </w:r>
      <w:r w:rsidR="006E7466">
        <w:rPr>
          <w:rFonts w:ascii="Verdana" w:hAnsi="Verdana"/>
          <w:sz w:val="18"/>
          <w:szCs w:val="18"/>
        </w:rPr>
        <w:t>t er</w:t>
      </w:r>
      <w:r>
        <w:rPr>
          <w:rFonts w:ascii="Verdana" w:hAnsi="Verdana"/>
          <w:sz w:val="18"/>
          <w:szCs w:val="18"/>
        </w:rPr>
        <w:t xml:space="preserve"> een monitor outcome Veiligheid. In samenwerking </w:t>
      </w:r>
      <w:r w:rsidRPr="00C94779">
        <w:rPr>
          <w:rFonts w:ascii="Verdana" w:hAnsi="Verdana"/>
          <w:sz w:val="18"/>
          <w:szCs w:val="18"/>
        </w:rPr>
        <w:t xml:space="preserve">met VWS/PWC en de branches </w:t>
      </w:r>
      <w:r>
        <w:rPr>
          <w:rFonts w:ascii="Verdana" w:hAnsi="Verdana"/>
          <w:sz w:val="18"/>
          <w:szCs w:val="18"/>
        </w:rPr>
        <w:t xml:space="preserve">is </w:t>
      </w:r>
      <w:r w:rsidRPr="00C94779">
        <w:rPr>
          <w:rFonts w:ascii="Verdana" w:hAnsi="Verdana"/>
          <w:sz w:val="18"/>
          <w:szCs w:val="18"/>
        </w:rPr>
        <w:t>een integratie tot stand is gebracht tussen het jaardocument Zorg en het jaardocument Jeugd</w:t>
      </w:r>
      <w:r>
        <w:rPr>
          <w:rFonts w:ascii="Verdana" w:hAnsi="Verdana"/>
          <w:sz w:val="18"/>
          <w:szCs w:val="18"/>
        </w:rPr>
        <w:t>.</w:t>
      </w:r>
      <w:r w:rsidRPr="00534F8A">
        <w:t xml:space="preserve"> </w:t>
      </w:r>
    </w:p>
    <w:p w:rsidR="00C60FC6" w:rsidRDefault="00C60FC6" w:rsidP="00C60FC6">
      <w:pPr>
        <w:spacing w:line="240" w:lineRule="exact"/>
        <w:rPr>
          <w:rFonts w:ascii="Verdana" w:hAnsi="Verdana"/>
          <w:sz w:val="18"/>
          <w:szCs w:val="18"/>
        </w:rPr>
      </w:pPr>
    </w:p>
    <w:p w:rsidR="00C60FC6" w:rsidRDefault="008572B8" w:rsidP="00C60FC6">
      <w:pPr>
        <w:spacing w:line="240" w:lineRule="exact"/>
        <w:rPr>
          <w:rFonts w:ascii="Verdana" w:hAnsi="Verdana"/>
          <w:sz w:val="18"/>
          <w:szCs w:val="18"/>
        </w:rPr>
      </w:pPr>
      <w:r>
        <w:rPr>
          <w:rFonts w:ascii="Verdana" w:hAnsi="Verdana"/>
          <w:sz w:val="18"/>
          <w:szCs w:val="18"/>
        </w:rPr>
        <w:t>G</w:t>
      </w:r>
      <w:r w:rsidR="006E7466">
        <w:rPr>
          <w:rFonts w:ascii="Verdana" w:hAnsi="Verdana"/>
          <w:sz w:val="18"/>
          <w:szCs w:val="18"/>
        </w:rPr>
        <w:t xml:space="preserve">egevensuitwisseling en privacy lijken vaak op gespannen voet te staan. </w:t>
      </w:r>
      <w:r w:rsidR="00C60FC6">
        <w:rPr>
          <w:rFonts w:ascii="Verdana" w:hAnsi="Verdana"/>
          <w:sz w:val="18"/>
          <w:szCs w:val="18"/>
        </w:rPr>
        <w:t>Jeugdzorg Nederland</w:t>
      </w:r>
      <w:r w:rsidR="006E7466">
        <w:rPr>
          <w:rFonts w:ascii="Verdana" w:hAnsi="Verdana"/>
          <w:sz w:val="18"/>
          <w:szCs w:val="18"/>
        </w:rPr>
        <w:t xml:space="preserve"> </w:t>
      </w:r>
      <w:r>
        <w:rPr>
          <w:rFonts w:ascii="Verdana" w:hAnsi="Verdana"/>
          <w:sz w:val="18"/>
          <w:szCs w:val="18"/>
        </w:rPr>
        <w:t xml:space="preserve">heeft </w:t>
      </w:r>
      <w:r w:rsidR="00C86F29">
        <w:rPr>
          <w:rFonts w:ascii="Verdana" w:hAnsi="Verdana"/>
          <w:sz w:val="18"/>
          <w:szCs w:val="18"/>
        </w:rPr>
        <w:t xml:space="preserve">daarom </w:t>
      </w:r>
      <w:r w:rsidR="006E7466">
        <w:rPr>
          <w:rFonts w:ascii="Verdana" w:hAnsi="Verdana"/>
          <w:sz w:val="18"/>
          <w:szCs w:val="18"/>
        </w:rPr>
        <w:t>samen met een aantal betrokken partijen</w:t>
      </w:r>
      <w:r w:rsidR="00C60FC6">
        <w:rPr>
          <w:rFonts w:ascii="Verdana" w:hAnsi="Verdana"/>
          <w:sz w:val="18"/>
          <w:szCs w:val="18"/>
        </w:rPr>
        <w:t xml:space="preserve"> </w:t>
      </w:r>
      <w:r>
        <w:rPr>
          <w:rFonts w:ascii="Verdana" w:hAnsi="Verdana"/>
          <w:sz w:val="18"/>
          <w:szCs w:val="18"/>
        </w:rPr>
        <w:t xml:space="preserve">op dit punt een statement gemaakt en </w:t>
      </w:r>
      <w:r w:rsidR="00C60FC6">
        <w:rPr>
          <w:rFonts w:ascii="Verdana" w:hAnsi="Verdana"/>
          <w:sz w:val="18"/>
          <w:szCs w:val="18"/>
        </w:rPr>
        <w:t>h</w:t>
      </w:r>
      <w:r w:rsidR="00C60FC6" w:rsidRPr="00C94779">
        <w:rPr>
          <w:rFonts w:ascii="Verdana" w:hAnsi="Verdana"/>
          <w:sz w:val="18"/>
          <w:szCs w:val="18"/>
        </w:rPr>
        <w:t xml:space="preserve">et manifest ‘In goed vertrouwen, de privacy van de jeugd geborgd’ </w:t>
      </w:r>
      <w:r w:rsidR="00C60FC6">
        <w:rPr>
          <w:rFonts w:ascii="Verdana" w:hAnsi="Verdana"/>
          <w:sz w:val="18"/>
          <w:szCs w:val="18"/>
        </w:rPr>
        <w:t xml:space="preserve">ondertekend. </w:t>
      </w:r>
      <w:r w:rsidR="006E7466">
        <w:rPr>
          <w:rFonts w:ascii="Verdana" w:hAnsi="Verdana"/>
          <w:sz w:val="18"/>
          <w:szCs w:val="18"/>
        </w:rPr>
        <w:t xml:space="preserve">In 2017 zal in dit kader een app </w:t>
      </w:r>
      <w:r w:rsidR="00C60FC6">
        <w:rPr>
          <w:rFonts w:ascii="Verdana" w:hAnsi="Verdana"/>
          <w:sz w:val="18"/>
          <w:szCs w:val="18"/>
        </w:rPr>
        <w:t xml:space="preserve">voor medewerkers en cliënten worden gepresenteerd. </w:t>
      </w:r>
    </w:p>
    <w:p w:rsidR="00C60FC6" w:rsidRDefault="00C60FC6" w:rsidP="00C60FC6">
      <w:pPr>
        <w:spacing w:line="240" w:lineRule="exact"/>
        <w:rPr>
          <w:rFonts w:ascii="Verdana" w:hAnsi="Verdana"/>
          <w:sz w:val="18"/>
          <w:szCs w:val="18"/>
        </w:rPr>
      </w:pPr>
    </w:p>
    <w:p w:rsidR="00C60FC6" w:rsidRDefault="00C60FC6" w:rsidP="00C60FC6">
      <w:pPr>
        <w:spacing w:line="240" w:lineRule="exact"/>
        <w:rPr>
          <w:rFonts w:ascii="Verdana" w:hAnsi="Verdana"/>
          <w:sz w:val="18"/>
          <w:szCs w:val="18"/>
        </w:rPr>
      </w:pPr>
      <w:r>
        <w:rPr>
          <w:rFonts w:ascii="Verdana" w:hAnsi="Verdana"/>
          <w:sz w:val="18"/>
          <w:szCs w:val="18"/>
        </w:rPr>
        <w:t xml:space="preserve">Bij de informatisering zijn de noodzakelijke activiteiten ondernomen rond </w:t>
      </w:r>
      <w:r w:rsidR="006E7466">
        <w:rPr>
          <w:rFonts w:ascii="Verdana" w:hAnsi="Verdana"/>
          <w:sz w:val="18"/>
          <w:szCs w:val="18"/>
        </w:rPr>
        <w:t xml:space="preserve">systemen </w:t>
      </w:r>
      <w:r w:rsidR="00A03300">
        <w:rPr>
          <w:rFonts w:ascii="Verdana" w:hAnsi="Verdana"/>
          <w:sz w:val="18"/>
          <w:szCs w:val="18"/>
        </w:rPr>
        <w:t xml:space="preserve">voor de leden (o.a. </w:t>
      </w:r>
      <w:proofErr w:type="spellStart"/>
      <w:r w:rsidR="00A03300">
        <w:rPr>
          <w:rFonts w:ascii="Verdana" w:hAnsi="Verdana"/>
          <w:sz w:val="18"/>
          <w:szCs w:val="18"/>
        </w:rPr>
        <w:t>JeugzorgNet</w:t>
      </w:r>
      <w:proofErr w:type="spellEnd"/>
      <w:r w:rsidR="00A03300">
        <w:rPr>
          <w:rFonts w:ascii="Verdana" w:hAnsi="Verdana"/>
          <w:sz w:val="18"/>
          <w:szCs w:val="18"/>
        </w:rPr>
        <w:t>, TLS en Monitor JeugdzorgPlus) en bij de aansluiting in de</w:t>
      </w:r>
      <w:r w:rsidR="006E7466">
        <w:rPr>
          <w:rFonts w:ascii="Verdana" w:hAnsi="Verdana"/>
          <w:sz w:val="18"/>
          <w:szCs w:val="18"/>
        </w:rPr>
        <w:t xml:space="preserve"> keteninformatisering om deze veilig in de lucht te houden</w:t>
      </w:r>
      <w:r w:rsidR="00A03300">
        <w:rPr>
          <w:rFonts w:ascii="Verdana" w:hAnsi="Verdana"/>
          <w:sz w:val="18"/>
          <w:szCs w:val="18"/>
        </w:rPr>
        <w:t xml:space="preserve"> en de leden goed aangesloten te houden. </w:t>
      </w:r>
      <w:r w:rsidR="008572B8">
        <w:rPr>
          <w:rFonts w:ascii="Verdana" w:hAnsi="Verdana"/>
          <w:sz w:val="18"/>
          <w:szCs w:val="18"/>
        </w:rPr>
        <w:t>Ook</w:t>
      </w:r>
      <w:r w:rsidR="00A03300">
        <w:rPr>
          <w:rFonts w:ascii="Verdana" w:hAnsi="Verdana"/>
          <w:sz w:val="18"/>
          <w:szCs w:val="18"/>
        </w:rPr>
        <w:t xml:space="preserve"> is </w:t>
      </w:r>
      <w:r w:rsidRPr="00C85CFB">
        <w:rPr>
          <w:rFonts w:ascii="Verdana" w:hAnsi="Verdana"/>
          <w:sz w:val="18"/>
          <w:szCs w:val="18"/>
        </w:rPr>
        <w:t>gestart met implementatie van het Information Security Management System (ISMS)</w:t>
      </w:r>
      <w:r>
        <w:rPr>
          <w:rFonts w:ascii="Verdana" w:hAnsi="Verdana"/>
          <w:sz w:val="18"/>
          <w:szCs w:val="18"/>
        </w:rPr>
        <w:t xml:space="preserve"> en de </w:t>
      </w:r>
      <w:r w:rsidR="00A03300">
        <w:rPr>
          <w:rFonts w:ascii="Verdana" w:hAnsi="Verdana"/>
          <w:sz w:val="18"/>
          <w:szCs w:val="18"/>
        </w:rPr>
        <w:t xml:space="preserve">invoering van </w:t>
      </w:r>
      <w:r>
        <w:rPr>
          <w:rFonts w:ascii="Verdana" w:hAnsi="Verdana"/>
          <w:sz w:val="18"/>
          <w:szCs w:val="18"/>
        </w:rPr>
        <w:t>NEN7510.</w:t>
      </w:r>
    </w:p>
    <w:p w:rsidR="00C60FC6" w:rsidRDefault="00C60FC6" w:rsidP="00C60FC6">
      <w:pPr>
        <w:spacing w:line="240" w:lineRule="exact"/>
        <w:rPr>
          <w:rFonts w:ascii="Verdana" w:hAnsi="Verdana"/>
          <w:sz w:val="18"/>
          <w:szCs w:val="18"/>
        </w:rPr>
      </w:pPr>
    </w:p>
    <w:p w:rsidR="00C60FC6" w:rsidRPr="00361E5A" w:rsidRDefault="00C60FC6" w:rsidP="00C60FC6">
      <w:pPr>
        <w:spacing w:line="240" w:lineRule="exact"/>
        <w:rPr>
          <w:rFonts w:ascii="Verdana" w:hAnsi="Verdana"/>
          <w:sz w:val="18"/>
          <w:szCs w:val="18"/>
        </w:rPr>
      </w:pPr>
      <w:r w:rsidRPr="00361E5A">
        <w:rPr>
          <w:rFonts w:ascii="Verdana" w:hAnsi="Verdana"/>
          <w:b/>
          <w:sz w:val="18"/>
          <w:szCs w:val="18"/>
        </w:rPr>
        <w:t>Ontwikkelingen</w:t>
      </w:r>
    </w:p>
    <w:p w:rsidR="00C60FC6" w:rsidRDefault="00C60FC6" w:rsidP="00C60FC6">
      <w:pPr>
        <w:spacing w:line="240" w:lineRule="exact"/>
        <w:rPr>
          <w:rFonts w:ascii="Verdana" w:hAnsi="Verdana"/>
          <w:sz w:val="18"/>
          <w:szCs w:val="18"/>
        </w:rPr>
      </w:pPr>
      <w:r>
        <w:rPr>
          <w:rFonts w:ascii="Verdana" w:hAnsi="Verdana"/>
          <w:sz w:val="18"/>
          <w:szCs w:val="18"/>
        </w:rPr>
        <w:t xml:space="preserve">In 2016 is de transformatie </w:t>
      </w:r>
      <w:r w:rsidRPr="00C964CD">
        <w:rPr>
          <w:rFonts w:ascii="Verdana" w:hAnsi="Verdana"/>
          <w:sz w:val="18"/>
          <w:szCs w:val="18"/>
        </w:rPr>
        <w:t xml:space="preserve">nog lang niet </w:t>
      </w:r>
      <w:r>
        <w:rPr>
          <w:rFonts w:ascii="Verdana" w:hAnsi="Verdana"/>
          <w:sz w:val="18"/>
          <w:szCs w:val="18"/>
        </w:rPr>
        <w:t xml:space="preserve">overal van de grond gekomen. Ook 2016 heeft nog sterk in het teken gestaan van het oplossen van verschillende knelpunten </w:t>
      </w:r>
      <w:r w:rsidRPr="00C964CD">
        <w:rPr>
          <w:rFonts w:ascii="Verdana" w:hAnsi="Verdana"/>
          <w:sz w:val="18"/>
          <w:szCs w:val="18"/>
        </w:rPr>
        <w:t>op het punt van de privacy, het woonplaatsbeginsel, de informatie</w:t>
      </w:r>
      <w:r>
        <w:rPr>
          <w:rFonts w:ascii="Verdana" w:hAnsi="Verdana"/>
          <w:sz w:val="18"/>
          <w:szCs w:val="18"/>
        </w:rPr>
        <w:t>-</w:t>
      </w:r>
      <w:r w:rsidRPr="00C964CD">
        <w:rPr>
          <w:rFonts w:ascii="Verdana" w:hAnsi="Verdana"/>
          <w:sz w:val="18"/>
          <w:szCs w:val="18"/>
        </w:rPr>
        <w:t>uitwisseling en</w:t>
      </w:r>
      <w:r>
        <w:rPr>
          <w:rFonts w:ascii="Verdana" w:hAnsi="Verdana"/>
          <w:sz w:val="18"/>
          <w:szCs w:val="18"/>
        </w:rPr>
        <w:t xml:space="preserve"> </w:t>
      </w:r>
      <w:r w:rsidRPr="00C964CD">
        <w:rPr>
          <w:rFonts w:ascii="Verdana" w:hAnsi="Verdana"/>
          <w:sz w:val="18"/>
          <w:szCs w:val="18"/>
        </w:rPr>
        <w:t>administratieve lasten</w:t>
      </w:r>
      <w:r>
        <w:rPr>
          <w:rFonts w:ascii="Verdana" w:hAnsi="Verdana"/>
          <w:sz w:val="18"/>
          <w:szCs w:val="18"/>
        </w:rPr>
        <w:t xml:space="preserve">; medio 2016 kwamen hierbij nog de nieuwe regels voor de (Europese) aanbesteding. Jeugdzorg Nederland heeft op deze punten fors ingezet en gehoor gevonden </w:t>
      </w:r>
      <w:r>
        <w:rPr>
          <w:rFonts w:ascii="Verdana" w:hAnsi="Verdana"/>
          <w:sz w:val="18"/>
          <w:szCs w:val="18"/>
        </w:rPr>
        <w:lastRenderedPageBreak/>
        <w:t xml:space="preserve">bij Rijk en VNG. Wel is ten gevolge van de decentralisatie sprake van een beperkt dalend aantal werknemers. Met een licht dalende contributie wordt tijdig rekening gehouden zodat de gevolgen voor het verenigingsbureau beperkt zijn. </w:t>
      </w:r>
    </w:p>
    <w:p w:rsidR="00C60FC6" w:rsidRDefault="00C60FC6" w:rsidP="00C60FC6">
      <w:pPr>
        <w:spacing w:line="240" w:lineRule="exact"/>
        <w:rPr>
          <w:rFonts w:ascii="Verdana" w:hAnsi="Verdana"/>
          <w:sz w:val="18"/>
          <w:szCs w:val="18"/>
        </w:rPr>
      </w:pPr>
    </w:p>
    <w:p w:rsidR="00C60FC6" w:rsidRPr="00006125" w:rsidRDefault="00C60FC6" w:rsidP="00C60FC6">
      <w:pPr>
        <w:spacing w:line="240" w:lineRule="exact"/>
        <w:rPr>
          <w:rFonts w:ascii="Verdana" w:hAnsi="Verdana"/>
          <w:sz w:val="18"/>
          <w:szCs w:val="18"/>
        </w:rPr>
      </w:pPr>
      <w:r w:rsidRPr="00D776E5">
        <w:rPr>
          <w:rFonts w:ascii="Verdana" w:hAnsi="Verdana"/>
          <w:sz w:val="18"/>
          <w:szCs w:val="18"/>
        </w:rPr>
        <w:t xml:space="preserve">Met alle partijen </w:t>
      </w:r>
      <w:r>
        <w:rPr>
          <w:rFonts w:ascii="Verdana" w:hAnsi="Verdana"/>
          <w:sz w:val="18"/>
          <w:szCs w:val="18"/>
        </w:rPr>
        <w:t>werken we</w:t>
      </w:r>
      <w:r w:rsidRPr="00D776E5">
        <w:rPr>
          <w:rFonts w:ascii="Verdana" w:hAnsi="Verdana"/>
          <w:sz w:val="18"/>
          <w:szCs w:val="18"/>
        </w:rPr>
        <w:t xml:space="preserve"> hard aan de vernieuwing</w:t>
      </w:r>
      <w:r>
        <w:rPr>
          <w:rFonts w:ascii="Verdana" w:hAnsi="Verdana"/>
          <w:sz w:val="18"/>
          <w:szCs w:val="18"/>
        </w:rPr>
        <w:t>, maar die</w:t>
      </w:r>
      <w:r w:rsidRPr="00D776E5">
        <w:rPr>
          <w:rFonts w:ascii="Verdana" w:hAnsi="Verdana"/>
          <w:sz w:val="18"/>
          <w:szCs w:val="18"/>
        </w:rPr>
        <w:t xml:space="preserve"> transformatie zal in de komende jaren </w:t>
      </w:r>
      <w:r>
        <w:rPr>
          <w:rFonts w:ascii="Verdana" w:hAnsi="Verdana"/>
          <w:sz w:val="18"/>
          <w:szCs w:val="18"/>
        </w:rPr>
        <w:t xml:space="preserve">echt </w:t>
      </w:r>
      <w:r w:rsidRPr="00D776E5">
        <w:rPr>
          <w:rFonts w:ascii="Verdana" w:hAnsi="Verdana"/>
          <w:sz w:val="18"/>
          <w:szCs w:val="18"/>
        </w:rPr>
        <w:t>haar beslag moeten krijgen. Dit biedt ruimte voor de sector</w:t>
      </w:r>
      <w:r>
        <w:rPr>
          <w:rFonts w:ascii="Verdana" w:hAnsi="Verdana"/>
          <w:sz w:val="18"/>
          <w:szCs w:val="18"/>
        </w:rPr>
        <w:t xml:space="preserve"> </w:t>
      </w:r>
      <w:r w:rsidRPr="00D776E5">
        <w:rPr>
          <w:rFonts w:ascii="Verdana" w:hAnsi="Verdana"/>
          <w:sz w:val="18"/>
          <w:szCs w:val="18"/>
        </w:rPr>
        <w:t xml:space="preserve">om de opgebouwde deskundigheid op het jeugdterrein verder uit te dragen. </w:t>
      </w:r>
      <w:r>
        <w:rPr>
          <w:rFonts w:ascii="Verdana" w:hAnsi="Verdana"/>
          <w:sz w:val="18"/>
          <w:szCs w:val="18"/>
        </w:rPr>
        <w:t xml:space="preserve">De positionering van Jeugdzorg Nederland als een speler die ertoe doet, zal dan ook duidelijker zichtbaar worden. </w:t>
      </w:r>
      <w:r w:rsidRPr="00D776E5">
        <w:rPr>
          <w:rFonts w:ascii="Verdana" w:hAnsi="Verdana"/>
          <w:sz w:val="18"/>
          <w:szCs w:val="18"/>
        </w:rPr>
        <w:t>Dit biedt kansen om nieuwe coalities aan te gaan en de komende jaren voor leden en cliënten tot een succes</w:t>
      </w:r>
      <w:r>
        <w:rPr>
          <w:rFonts w:ascii="Verdana" w:hAnsi="Verdana"/>
          <w:sz w:val="18"/>
          <w:szCs w:val="18"/>
        </w:rPr>
        <w:t xml:space="preserve"> </w:t>
      </w:r>
      <w:r w:rsidRPr="00D776E5">
        <w:rPr>
          <w:rFonts w:ascii="Verdana" w:hAnsi="Verdana"/>
          <w:sz w:val="18"/>
          <w:szCs w:val="18"/>
        </w:rPr>
        <w:t>te maken.</w:t>
      </w:r>
    </w:p>
    <w:p w:rsidR="00C60FC6" w:rsidRDefault="00C60FC6">
      <w:pPr>
        <w:spacing w:after="200" w:line="276" w:lineRule="auto"/>
        <w:rPr>
          <w:color w:val="1F497D"/>
        </w:rPr>
      </w:pPr>
      <w:r>
        <w:rPr>
          <w:color w:val="1F497D"/>
        </w:rPr>
        <w:br w:type="page"/>
      </w:r>
    </w:p>
    <w:p w:rsidR="00073A9D" w:rsidRDefault="00073A9D" w:rsidP="00073A9D">
      <w:pPr>
        <w:rPr>
          <w:color w:val="1F497D"/>
        </w:rPr>
      </w:pPr>
      <w:r w:rsidRPr="003F609C">
        <w:rPr>
          <w:rFonts w:ascii="Arial" w:hAnsi="Arial" w:cs="Arial"/>
          <w:color w:val="1F497D"/>
        </w:rPr>
        <w:lastRenderedPageBreak/>
        <w:t xml:space="preserve">■ </w:t>
      </w:r>
      <w:r w:rsidRPr="003F609C">
        <w:rPr>
          <w:color w:val="1F497D"/>
        </w:rPr>
        <w:t>een financiële verantwoording</w:t>
      </w:r>
    </w:p>
    <w:p w:rsidR="00C60FC6" w:rsidRDefault="00C60FC6">
      <w:pPr>
        <w:spacing w:after="200" w:line="276" w:lineRule="auto"/>
        <w:rPr>
          <w:color w:val="1F497D"/>
        </w:rPr>
      </w:pPr>
    </w:p>
    <w:sectPr w:rsidR="00C6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40"/>
    <w:rsid w:val="00073A9D"/>
    <w:rsid w:val="000C1F38"/>
    <w:rsid w:val="000C76F4"/>
    <w:rsid w:val="000E5AA2"/>
    <w:rsid w:val="000E7BD5"/>
    <w:rsid w:val="00120157"/>
    <w:rsid w:val="0012768A"/>
    <w:rsid w:val="001527AD"/>
    <w:rsid w:val="001A3162"/>
    <w:rsid w:val="002369FC"/>
    <w:rsid w:val="0029660B"/>
    <w:rsid w:val="002C07FA"/>
    <w:rsid w:val="002E7DFB"/>
    <w:rsid w:val="00312347"/>
    <w:rsid w:val="00392BCC"/>
    <w:rsid w:val="003A7C58"/>
    <w:rsid w:val="003B4A1A"/>
    <w:rsid w:val="003C63C0"/>
    <w:rsid w:val="003F5DF9"/>
    <w:rsid w:val="003F73E2"/>
    <w:rsid w:val="004600B9"/>
    <w:rsid w:val="00473123"/>
    <w:rsid w:val="00485B85"/>
    <w:rsid w:val="004C1CB3"/>
    <w:rsid w:val="004E65CB"/>
    <w:rsid w:val="0052522C"/>
    <w:rsid w:val="00534AF5"/>
    <w:rsid w:val="00535F9A"/>
    <w:rsid w:val="00560547"/>
    <w:rsid w:val="0056113A"/>
    <w:rsid w:val="00571EBB"/>
    <w:rsid w:val="005D6C00"/>
    <w:rsid w:val="00600D4E"/>
    <w:rsid w:val="006213BA"/>
    <w:rsid w:val="006E7466"/>
    <w:rsid w:val="007216C9"/>
    <w:rsid w:val="00742759"/>
    <w:rsid w:val="00773D53"/>
    <w:rsid w:val="00794E76"/>
    <w:rsid w:val="007A6CAC"/>
    <w:rsid w:val="007E3001"/>
    <w:rsid w:val="007F00E0"/>
    <w:rsid w:val="007F2411"/>
    <w:rsid w:val="008028A6"/>
    <w:rsid w:val="00806DBF"/>
    <w:rsid w:val="008230D1"/>
    <w:rsid w:val="00836529"/>
    <w:rsid w:val="008572B8"/>
    <w:rsid w:val="00872D7C"/>
    <w:rsid w:val="00892F1C"/>
    <w:rsid w:val="008A37A2"/>
    <w:rsid w:val="008F6691"/>
    <w:rsid w:val="0090344B"/>
    <w:rsid w:val="00914A1E"/>
    <w:rsid w:val="00994292"/>
    <w:rsid w:val="009B2701"/>
    <w:rsid w:val="009F09F5"/>
    <w:rsid w:val="009F2D09"/>
    <w:rsid w:val="00A03300"/>
    <w:rsid w:val="00A44E11"/>
    <w:rsid w:val="00A44FB5"/>
    <w:rsid w:val="00A63040"/>
    <w:rsid w:val="00A9370C"/>
    <w:rsid w:val="00B17A5A"/>
    <w:rsid w:val="00B52111"/>
    <w:rsid w:val="00B80D5F"/>
    <w:rsid w:val="00BB4375"/>
    <w:rsid w:val="00BD41E7"/>
    <w:rsid w:val="00C14861"/>
    <w:rsid w:val="00C16DCD"/>
    <w:rsid w:val="00C30DE2"/>
    <w:rsid w:val="00C60FC6"/>
    <w:rsid w:val="00C65888"/>
    <w:rsid w:val="00C86F29"/>
    <w:rsid w:val="00CD3359"/>
    <w:rsid w:val="00CD3906"/>
    <w:rsid w:val="00CD473C"/>
    <w:rsid w:val="00CE1FCD"/>
    <w:rsid w:val="00CE65A9"/>
    <w:rsid w:val="00D21173"/>
    <w:rsid w:val="00D51C9D"/>
    <w:rsid w:val="00D81ADD"/>
    <w:rsid w:val="00D8228F"/>
    <w:rsid w:val="00D933E0"/>
    <w:rsid w:val="00DA2F34"/>
    <w:rsid w:val="00E64E0C"/>
    <w:rsid w:val="00E67B70"/>
    <w:rsid w:val="00E80ED9"/>
    <w:rsid w:val="00E950AD"/>
    <w:rsid w:val="00EB013A"/>
    <w:rsid w:val="00EE51C8"/>
    <w:rsid w:val="00F40622"/>
    <w:rsid w:val="00F55BC2"/>
    <w:rsid w:val="00F562BE"/>
    <w:rsid w:val="00F81999"/>
    <w:rsid w:val="00FA0231"/>
    <w:rsid w:val="00FA40DF"/>
    <w:rsid w:val="00FC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BCE6-7687-4204-815C-0A20EFF6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04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1CB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CB3"/>
    <w:rPr>
      <w:rFonts w:ascii="Tahoma" w:hAnsi="Tahoma" w:cs="Tahoma"/>
      <w:sz w:val="16"/>
      <w:szCs w:val="16"/>
    </w:rPr>
  </w:style>
  <w:style w:type="character" w:styleId="Hyperlink">
    <w:name w:val="Hyperlink"/>
    <w:basedOn w:val="Standaardalinea-lettertype"/>
    <w:uiPriority w:val="99"/>
    <w:unhideWhenUsed/>
    <w:rsid w:val="002369FC"/>
    <w:rPr>
      <w:color w:val="0000FF" w:themeColor="hyperlink"/>
      <w:u w:val="single"/>
    </w:rPr>
  </w:style>
  <w:style w:type="character" w:styleId="Verwijzingopmerking">
    <w:name w:val="annotation reference"/>
    <w:basedOn w:val="Standaardalinea-lettertype"/>
    <w:uiPriority w:val="99"/>
    <w:semiHidden/>
    <w:unhideWhenUsed/>
    <w:rsid w:val="00914A1E"/>
    <w:rPr>
      <w:sz w:val="16"/>
      <w:szCs w:val="16"/>
    </w:rPr>
  </w:style>
  <w:style w:type="paragraph" w:styleId="Tekstopmerking">
    <w:name w:val="annotation text"/>
    <w:basedOn w:val="Standaard"/>
    <w:link w:val="TekstopmerkingChar"/>
    <w:uiPriority w:val="99"/>
    <w:semiHidden/>
    <w:unhideWhenUsed/>
    <w:rsid w:val="00914A1E"/>
    <w:rPr>
      <w:sz w:val="20"/>
      <w:szCs w:val="20"/>
    </w:rPr>
  </w:style>
  <w:style w:type="character" w:customStyle="1" w:styleId="TekstopmerkingChar">
    <w:name w:val="Tekst opmerking Char"/>
    <w:basedOn w:val="Standaardalinea-lettertype"/>
    <w:link w:val="Tekstopmerking"/>
    <w:uiPriority w:val="99"/>
    <w:semiHidden/>
    <w:rsid w:val="00914A1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14A1E"/>
    <w:rPr>
      <w:b/>
      <w:bCs/>
    </w:rPr>
  </w:style>
  <w:style w:type="character" w:customStyle="1" w:styleId="OnderwerpvanopmerkingChar">
    <w:name w:val="Onderwerp van opmerking Char"/>
    <w:basedOn w:val="TekstopmerkingChar"/>
    <w:link w:val="Onderwerpvanopmerking"/>
    <w:uiPriority w:val="99"/>
    <w:semiHidden/>
    <w:rsid w:val="00914A1E"/>
    <w:rPr>
      <w:rFonts w:ascii="Calibri" w:hAnsi="Calibri" w:cs="Times New Roman"/>
      <w:b/>
      <w:bCs/>
      <w:sz w:val="20"/>
      <w:szCs w:val="20"/>
    </w:rPr>
  </w:style>
  <w:style w:type="character" w:styleId="GevolgdeHyperlink">
    <w:name w:val="FollowedHyperlink"/>
    <w:basedOn w:val="Standaardalinea-lettertype"/>
    <w:uiPriority w:val="99"/>
    <w:semiHidden/>
    <w:unhideWhenUsed/>
    <w:rsid w:val="00F40622"/>
    <w:rPr>
      <w:color w:val="800080"/>
      <w:u w:val="single"/>
    </w:rPr>
  </w:style>
  <w:style w:type="paragraph" w:customStyle="1" w:styleId="font5">
    <w:name w:val="font5"/>
    <w:basedOn w:val="Standaard"/>
    <w:rsid w:val="00F40622"/>
    <w:pPr>
      <w:spacing w:before="100" w:beforeAutospacing="1" w:after="100" w:afterAutospacing="1"/>
    </w:pPr>
    <w:rPr>
      <w:rFonts w:ascii="Arial" w:eastAsia="Times New Roman" w:hAnsi="Arial" w:cs="Arial"/>
      <w:color w:val="000000"/>
      <w:lang w:eastAsia="nl-NL"/>
    </w:rPr>
  </w:style>
  <w:style w:type="paragraph" w:customStyle="1" w:styleId="font6">
    <w:name w:val="font6"/>
    <w:basedOn w:val="Standaard"/>
    <w:rsid w:val="00F40622"/>
    <w:pPr>
      <w:spacing w:before="100" w:beforeAutospacing="1" w:after="100" w:afterAutospacing="1"/>
    </w:pPr>
    <w:rPr>
      <w:rFonts w:ascii="Arial" w:eastAsia="Times New Roman" w:hAnsi="Arial" w:cs="Arial"/>
      <w:color w:val="000000"/>
      <w:lang w:eastAsia="nl-NL"/>
    </w:rPr>
  </w:style>
  <w:style w:type="paragraph" w:customStyle="1" w:styleId="xl67">
    <w:name w:val="xl67"/>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68">
    <w:name w:val="xl68"/>
    <w:basedOn w:val="Standaard"/>
    <w:rsid w:val="00F40622"/>
    <w:pPr>
      <w:spacing w:before="100" w:beforeAutospacing="1" w:after="100" w:afterAutospacing="1"/>
      <w:jc w:val="right"/>
    </w:pPr>
    <w:rPr>
      <w:rFonts w:ascii="Arial" w:eastAsia="Times New Roman" w:hAnsi="Arial" w:cs="Arial"/>
      <w:sz w:val="24"/>
      <w:szCs w:val="24"/>
      <w:lang w:eastAsia="nl-NL"/>
    </w:rPr>
  </w:style>
  <w:style w:type="paragraph" w:customStyle="1" w:styleId="xl69">
    <w:name w:val="xl69"/>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0">
    <w:name w:val="xl70"/>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1">
    <w:name w:val="xl71"/>
    <w:basedOn w:val="Standaard"/>
    <w:rsid w:val="00F40622"/>
    <w:pPr>
      <w:spacing w:before="100" w:beforeAutospacing="1" w:after="100" w:afterAutospacing="1"/>
    </w:pPr>
    <w:rPr>
      <w:rFonts w:ascii="Arial" w:eastAsia="Times New Roman" w:hAnsi="Arial" w:cs="Arial"/>
      <w:b/>
      <w:bCs/>
      <w:sz w:val="16"/>
      <w:szCs w:val="16"/>
      <w:lang w:eastAsia="nl-NL"/>
    </w:rPr>
  </w:style>
  <w:style w:type="paragraph" w:customStyle="1" w:styleId="xl72">
    <w:name w:val="xl72"/>
    <w:basedOn w:val="Standaard"/>
    <w:rsid w:val="00F40622"/>
    <w:pPr>
      <w:spacing w:before="100" w:beforeAutospacing="1" w:after="100" w:afterAutospacing="1"/>
    </w:pPr>
    <w:rPr>
      <w:rFonts w:ascii="Arial" w:eastAsia="Times New Roman" w:hAnsi="Arial" w:cs="Arial"/>
      <w:sz w:val="20"/>
      <w:szCs w:val="20"/>
      <w:lang w:eastAsia="nl-NL"/>
    </w:rPr>
  </w:style>
  <w:style w:type="paragraph" w:customStyle="1" w:styleId="xl73">
    <w:name w:val="xl73"/>
    <w:basedOn w:val="Standaard"/>
    <w:rsid w:val="00F40622"/>
    <w:pPr>
      <w:spacing w:before="100" w:beforeAutospacing="1" w:after="100" w:afterAutospacing="1"/>
    </w:pPr>
    <w:rPr>
      <w:rFonts w:ascii="Arial" w:eastAsia="Times New Roman" w:hAnsi="Arial" w:cs="Arial"/>
      <w:b/>
      <w:bCs/>
      <w:sz w:val="24"/>
      <w:szCs w:val="24"/>
      <w:lang w:eastAsia="nl-NL"/>
    </w:rPr>
  </w:style>
  <w:style w:type="paragraph" w:customStyle="1" w:styleId="xl74">
    <w:name w:val="xl74"/>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5">
    <w:name w:val="xl75"/>
    <w:basedOn w:val="Standaard"/>
    <w:rsid w:val="00F40622"/>
    <w:pPr>
      <w:spacing w:before="100" w:beforeAutospacing="1" w:after="100" w:afterAutospacing="1"/>
    </w:pPr>
    <w:rPr>
      <w:rFonts w:ascii="Arial" w:eastAsia="Times New Roman" w:hAnsi="Arial" w:cs="Arial"/>
      <w:color w:val="808080"/>
      <w:sz w:val="24"/>
      <w:szCs w:val="24"/>
      <w:lang w:eastAsia="nl-NL"/>
    </w:rPr>
  </w:style>
  <w:style w:type="paragraph" w:customStyle="1" w:styleId="xl76">
    <w:name w:val="xl76"/>
    <w:basedOn w:val="Standaard"/>
    <w:rsid w:val="00F40622"/>
    <w:pPr>
      <w:spacing w:before="100" w:beforeAutospacing="1" w:after="100" w:afterAutospacing="1"/>
    </w:pPr>
    <w:rPr>
      <w:rFonts w:ascii="Arial" w:eastAsia="Times New Roman" w:hAnsi="Arial" w:cs="Arial"/>
      <w:color w:val="808080"/>
      <w:sz w:val="20"/>
      <w:szCs w:val="20"/>
      <w:lang w:eastAsia="nl-NL"/>
    </w:rPr>
  </w:style>
  <w:style w:type="paragraph" w:customStyle="1" w:styleId="xl77">
    <w:name w:val="xl77"/>
    <w:basedOn w:val="Standaard"/>
    <w:rsid w:val="00F40622"/>
    <w:pPr>
      <w:spacing w:before="100" w:beforeAutospacing="1" w:after="100" w:afterAutospacing="1"/>
    </w:pPr>
    <w:rPr>
      <w:rFonts w:ascii="Arial" w:eastAsia="Times New Roman" w:hAnsi="Arial" w:cs="Arial"/>
      <w:color w:val="808080"/>
      <w:sz w:val="24"/>
      <w:szCs w:val="24"/>
      <w:lang w:eastAsia="nl-NL"/>
    </w:rPr>
  </w:style>
  <w:style w:type="paragraph" w:customStyle="1" w:styleId="xl78">
    <w:name w:val="xl78"/>
    <w:basedOn w:val="Standaard"/>
    <w:rsid w:val="00F40622"/>
    <w:pPr>
      <w:spacing w:before="100" w:beforeAutospacing="1" w:after="100" w:afterAutospacing="1"/>
    </w:pPr>
    <w:rPr>
      <w:rFonts w:ascii="Arial" w:eastAsia="Times New Roman" w:hAnsi="Arial" w:cs="Arial"/>
      <w:i/>
      <w:iCs/>
      <w:color w:val="808080"/>
      <w:sz w:val="24"/>
      <w:szCs w:val="24"/>
      <w:lang w:eastAsia="nl-NL"/>
    </w:rPr>
  </w:style>
  <w:style w:type="paragraph" w:customStyle="1" w:styleId="xl79">
    <w:name w:val="xl79"/>
    <w:basedOn w:val="Standaard"/>
    <w:rsid w:val="00F40622"/>
    <w:pPr>
      <w:spacing w:before="100" w:beforeAutospacing="1" w:after="100" w:afterAutospacing="1"/>
      <w:jc w:val="center"/>
    </w:pPr>
    <w:rPr>
      <w:rFonts w:ascii="Arial" w:eastAsia="Times New Roman" w:hAnsi="Arial" w:cs="Arial"/>
      <w:sz w:val="24"/>
      <w:szCs w:val="24"/>
      <w:u w:val="single"/>
      <w:lang w:eastAsia="nl-NL"/>
    </w:rPr>
  </w:style>
  <w:style w:type="paragraph" w:customStyle="1" w:styleId="xl80">
    <w:name w:val="xl80"/>
    <w:basedOn w:val="Standaard"/>
    <w:rsid w:val="00F40622"/>
    <w:pPr>
      <w:spacing w:before="100" w:beforeAutospacing="1" w:after="100" w:afterAutospacing="1"/>
      <w:jc w:val="center"/>
    </w:pPr>
    <w:rPr>
      <w:rFonts w:ascii="Arial" w:eastAsia="Times New Roman" w:hAnsi="Arial" w:cs="Arial"/>
      <w:sz w:val="24"/>
      <w:szCs w:val="24"/>
      <w:u w:val="single"/>
      <w:lang w:eastAsia="nl-NL"/>
    </w:rPr>
  </w:style>
  <w:style w:type="paragraph" w:customStyle="1" w:styleId="xl81">
    <w:name w:val="xl81"/>
    <w:basedOn w:val="Standaard"/>
    <w:rsid w:val="00F40622"/>
    <w:pPr>
      <w:spacing w:before="100" w:beforeAutospacing="1" w:after="100" w:afterAutospacing="1"/>
      <w:textAlignment w:val="center"/>
    </w:pPr>
    <w:rPr>
      <w:rFonts w:ascii="Verdana" w:eastAsia="Times New Roman" w:hAnsi="Verdana"/>
      <w:sz w:val="18"/>
      <w:szCs w:val="18"/>
      <w:lang w:eastAsia="nl-NL"/>
    </w:rPr>
  </w:style>
  <w:style w:type="paragraph" w:customStyle="1" w:styleId="xl82">
    <w:name w:val="xl82"/>
    <w:basedOn w:val="Standaard"/>
    <w:rsid w:val="00F40622"/>
    <w:pPr>
      <w:spacing w:before="100" w:beforeAutospacing="1" w:after="100" w:afterAutospacing="1"/>
    </w:pPr>
    <w:rPr>
      <w:rFonts w:ascii="Arial" w:eastAsia="Times New Roman" w:hAnsi="Arial" w:cs="Arial"/>
      <w:color w:val="000000"/>
      <w:sz w:val="24"/>
      <w:szCs w:val="24"/>
      <w:u w:val="single"/>
      <w:lang w:eastAsia="nl-NL"/>
    </w:rPr>
  </w:style>
  <w:style w:type="paragraph" w:customStyle="1" w:styleId="xl83">
    <w:name w:val="xl83"/>
    <w:basedOn w:val="Standaard"/>
    <w:rsid w:val="00F40622"/>
    <w:pPr>
      <w:spacing w:before="100" w:beforeAutospacing="1" w:after="100" w:afterAutospacing="1"/>
    </w:pPr>
    <w:rPr>
      <w:rFonts w:ascii="Arial" w:eastAsia="Times New Roman" w:hAnsi="Arial" w:cs="Arial"/>
      <w:color w:val="000000"/>
      <w:sz w:val="24"/>
      <w:szCs w:val="24"/>
      <w:lang w:eastAsia="nl-NL"/>
    </w:rPr>
  </w:style>
  <w:style w:type="paragraph" w:customStyle="1" w:styleId="xl84">
    <w:name w:val="xl84"/>
    <w:basedOn w:val="Standaard"/>
    <w:rsid w:val="00F40622"/>
    <w:pPr>
      <w:spacing w:before="100" w:beforeAutospacing="1" w:after="100" w:afterAutospacing="1"/>
      <w:jc w:val="center"/>
    </w:pPr>
    <w:rPr>
      <w:rFonts w:ascii="Arial" w:eastAsia="Times New Roman" w:hAnsi="Arial" w:cs="Arial"/>
      <w:sz w:val="30"/>
      <w:szCs w:val="30"/>
      <w:lang w:eastAsia="nl-NL"/>
    </w:rPr>
  </w:style>
  <w:style w:type="paragraph" w:customStyle="1" w:styleId="xl85">
    <w:name w:val="xl85"/>
    <w:basedOn w:val="Standaard"/>
    <w:rsid w:val="00F40622"/>
    <w:pPr>
      <w:spacing w:before="100" w:beforeAutospacing="1" w:after="100" w:afterAutospacing="1"/>
    </w:pPr>
    <w:rPr>
      <w:rFonts w:ascii="Arial" w:eastAsia="Times New Roman" w:hAnsi="Arial" w:cs="Arial"/>
      <w:sz w:val="24"/>
      <w:szCs w:val="24"/>
      <w:u w:val="single"/>
      <w:lang w:eastAsia="nl-NL"/>
    </w:rPr>
  </w:style>
  <w:style w:type="paragraph" w:styleId="Normaalweb">
    <w:name w:val="Normal (Web)"/>
    <w:basedOn w:val="Standaard"/>
    <w:uiPriority w:val="99"/>
    <w:semiHidden/>
    <w:unhideWhenUsed/>
    <w:rsid w:val="00F40622"/>
    <w:pPr>
      <w:spacing w:before="100" w:beforeAutospacing="1" w:after="100" w:afterAutospacing="1"/>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694">
      <w:bodyDiv w:val="1"/>
      <w:marLeft w:val="0"/>
      <w:marRight w:val="0"/>
      <w:marTop w:val="0"/>
      <w:marBottom w:val="0"/>
      <w:divBdr>
        <w:top w:val="none" w:sz="0" w:space="0" w:color="auto"/>
        <w:left w:val="none" w:sz="0" w:space="0" w:color="auto"/>
        <w:bottom w:val="none" w:sz="0" w:space="0" w:color="auto"/>
        <w:right w:val="none" w:sz="0" w:space="0" w:color="auto"/>
      </w:divBdr>
    </w:div>
    <w:div w:id="535389949">
      <w:bodyDiv w:val="1"/>
      <w:marLeft w:val="0"/>
      <w:marRight w:val="0"/>
      <w:marTop w:val="0"/>
      <w:marBottom w:val="0"/>
      <w:divBdr>
        <w:top w:val="none" w:sz="0" w:space="0" w:color="auto"/>
        <w:left w:val="none" w:sz="0" w:space="0" w:color="auto"/>
        <w:bottom w:val="none" w:sz="0" w:space="0" w:color="auto"/>
        <w:right w:val="none" w:sz="0" w:space="0" w:color="auto"/>
      </w:divBdr>
    </w:div>
    <w:div w:id="664894932">
      <w:bodyDiv w:val="1"/>
      <w:marLeft w:val="0"/>
      <w:marRight w:val="0"/>
      <w:marTop w:val="0"/>
      <w:marBottom w:val="0"/>
      <w:divBdr>
        <w:top w:val="none" w:sz="0" w:space="0" w:color="auto"/>
        <w:left w:val="none" w:sz="0" w:space="0" w:color="auto"/>
        <w:bottom w:val="none" w:sz="0" w:space="0" w:color="auto"/>
        <w:right w:val="none" w:sz="0" w:space="0" w:color="auto"/>
      </w:divBdr>
    </w:div>
    <w:div w:id="755899479">
      <w:bodyDiv w:val="1"/>
      <w:marLeft w:val="0"/>
      <w:marRight w:val="0"/>
      <w:marTop w:val="0"/>
      <w:marBottom w:val="0"/>
      <w:divBdr>
        <w:top w:val="none" w:sz="0" w:space="0" w:color="auto"/>
        <w:left w:val="none" w:sz="0" w:space="0" w:color="auto"/>
        <w:bottom w:val="none" w:sz="0" w:space="0" w:color="auto"/>
        <w:right w:val="none" w:sz="0" w:space="0" w:color="auto"/>
      </w:divBdr>
    </w:div>
    <w:div w:id="828324287">
      <w:bodyDiv w:val="1"/>
      <w:marLeft w:val="0"/>
      <w:marRight w:val="0"/>
      <w:marTop w:val="0"/>
      <w:marBottom w:val="0"/>
      <w:divBdr>
        <w:top w:val="none" w:sz="0" w:space="0" w:color="auto"/>
        <w:left w:val="none" w:sz="0" w:space="0" w:color="auto"/>
        <w:bottom w:val="none" w:sz="0" w:space="0" w:color="auto"/>
        <w:right w:val="none" w:sz="0" w:space="0" w:color="auto"/>
      </w:divBdr>
    </w:div>
    <w:div w:id="1348289975">
      <w:bodyDiv w:val="1"/>
      <w:marLeft w:val="0"/>
      <w:marRight w:val="0"/>
      <w:marTop w:val="0"/>
      <w:marBottom w:val="0"/>
      <w:divBdr>
        <w:top w:val="none" w:sz="0" w:space="0" w:color="auto"/>
        <w:left w:val="none" w:sz="0" w:space="0" w:color="auto"/>
        <w:bottom w:val="none" w:sz="0" w:space="0" w:color="auto"/>
        <w:right w:val="none" w:sz="0" w:space="0" w:color="auto"/>
      </w:divBdr>
    </w:div>
    <w:div w:id="1362053402">
      <w:bodyDiv w:val="1"/>
      <w:marLeft w:val="0"/>
      <w:marRight w:val="0"/>
      <w:marTop w:val="0"/>
      <w:marBottom w:val="0"/>
      <w:divBdr>
        <w:top w:val="none" w:sz="0" w:space="0" w:color="auto"/>
        <w:left w:val="none" w:sz="0" w:space="0" w:color="auto"/>
        <w:bottom w:val="none" w:sz="0" w:space="0" w:color="auto"/>
        <w:right w:val="none" w:sz="0" w:space="0" w:color="auto"/>
      </w:divBdr>
    </w:div>
    <w:div w:id="1402870597">
      <w:bodyDiv w:val="1"/>
      <w:marLeft w:val="0"/>
      <w:marRight w:val="0"/>
      <w:marTop w:val="0"/>
      <w:marBottom w:val="0"/>
      <w:divBdr>
        <w:top w:val="none" w:sz="0" w:space="0" w:color="auto"/>
        <w:left w:val="none" w:sz="0" w:space="0" w:color="auto"/>
        <w:bottom w:val="none" w:sz="0" w:space="0" w:color="auto"/>
        <w:right w:val="none" w:sz="0" w:space="0" w:color="auto"/>
      </w:divBdr>
    </w:div>
    <w:div w:id="1432436812">
      <w:bodyDiv w:val="1"/>
      <w:marLeft w:val="0"/>
      <w:marRight w:val="0"/>
      <w:marTop w:val="0"/>
      <w:marBottom w:val="0"/>
      <w:divBdr>
        <w:top w:val="none" w:sz="0" w:space="0" w:color="auto"/>
        <w:left w:val="none" w:sz="0" w:space="0" w:color="auto"/>
        <w:bottom w:val="none" w:sz="0" w:space="0" w:color="auto"/>
        <w:right w:val="none" w:sz="0" w:space="0" w:color="auto"/>
      </w:divBdr>
    </w:div>
    <w:div w:id="1516336270">
      <w:bodyDiv w:val="1"/>
      <w:marLeft w:val="0"/>
      <w:marRight w:val="0"/>
      <w:marTop w:val="0"/>
      <w:marBottom w:val="0"/>
      <w:divBdr>
        <w:top w:val="none" w:sz="0" w:space="0" w:color="auto"/>
        <w:left w:val="none" w:sz="0" w:space="0" w:color="auto"/>
        <w:bottom w:val="none" w:sz="0" w:space="0" w:color="auto"/>
        <w:right w:val="none" w:sz="0" w:space="0" w:color="auto"/>
      </w:divBdr>
    </w:div>
    <w:div w:id="1537035991">
      <w:bodyDiv w:val="1"/>
      <w:marLeft w:val="0"/>
      <w:marRight w:val="0"/>
      <w:marTop w:val="0"/>
      <w:marBottom w:val="0"/>
      <w:divBdr>
        <w:top w:val="none" w:sz="0" w:space="0" w:color="auto"/>
        <w:left w:val="none" w:sz="0" w:space="0" w:color="auto"/>
        <w:bottom w:val="none" w:sz="0" w:space="0" w:color="auto"/>
        <w:right w:val="none" w:sz="0" w:space="0" w:color="auto"/>
      </w:divBdr>
    </w:div>
    <w:div w:id="1829051618">
      <w:bodyDiv w:val="1"/>
      <w:marLeft w:val="0"/>
      <w:marRight w:val="0"/>
      <w:marTop w:val="0"/>
      <w:marBottom w:val="0"/>
      <w:divBdr>
        <w:top w:val="none" w:sz="0" w:space="0" w:color="auto"/>
        <w:left w:val="none" w:sz="0" w:space="0" w:color="auto"/>
        <w:bottom w:val="none" w:sz="0" w:space="0" w:color="auto"/>
        <w:right w:val="none" w:sz="0" w:space="0" w:color="auto"/>
      </w:divBdr>
    </w:div>
    <w:div w:id="20897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jeugdzorgnederland.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E27D-20EC-431B-A562-1D21E914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9506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Next Level ICT</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Tak</dc:creator>
  <cp:lastModifiedBy>Liesbeth Muis</cp:lastModifiedBy>
  <cp:revision>2</cp:revision>
  <cp:lastPrinted>2015-07-16T11:06:00Z</cp:lastPrinted>
  <dcterms:created xsi:type="dcterms:W3CDTF">2017-07-05T08:44:00Z</dcterms:created>
  <dcterms:modified xsi:type="dcterms:W3CDTF">2017-07-05T08:44:00Z</dcterms:modified>
</cp:coreProperties>
</file>