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F80" w:rsidRDefault="00BF1F80">
      <w:pPr>
        <w:spacing w:line="1" w:lineRule="exact"/>
        <w:sectPr w:rsidR="00BF1F80">
          <w:headerReference w:type="even" r:id="rId11"/>
          <w:headerReference w:type="default" r:id="rId12"/>
          <w:footerReference w:type="even" r:id="rId13"/>
          <w:footerReference w:type="default" r:id="rId14"/>
          <w:headerReference w:type="first" r:id="rId15"/>
          <w:footerReference w:type="first" r:id="rId16"/>
          <w:type w:val="continuous"/>
          <w:pgSz w:w="11905" w:h="16837"/>
          <w:pgMar w:top="7029" w:right="2777" w:bottom="1020" w:left="1587" w:header="708" w:footer="708" w:gutter="0"/>
          <w:cols w:space="708"/>
        </w:sectPr>
      </w:pPr>
      <w:bookmarkStart w:id="0" w:name="_GoBack"/>
      <w:bookmarkEnd w:id="0"/>
    </w:p>
    <w:p w:rsidR="005C06CF" w:rsidRDefault="005C06CF" w:rsidP="009F119D">
      <w:pPr>
        <w:pStyle w:val="StandaardAanhef"/>
        <w:spacing w:line="240" w:lineRule="atLeast"/>
        <w:contextualSpacing/>
      </w:pPr>
    </w:p>
    <w:p w:rsidR="00BF1F80" w:rsidRPr="009F119D" w:rsidRDefault="00B86C75" w:rsidP="009F119D">
      <w:pPr>
        <w:pStyle w:val="StandaardAanhef"/>
        <w:spacing w:line="240" w:lineRule="atLeast"/>
        <w:contextualSpacing/>
      </w:pPr>
      <w:r w:rsidRPr="009F119D">
        <w:t>Geachte voorzitter,</w:t>
      </w:r>
    </w:p>
    <w:p w:rsidR="00902B44" w:rsidRPr="009F119D" w:rsidRDefault="00902B44" w:rsidP="00902B44">
      <w:pPr>
        <w:spacing w:line="240" w:lineRule="atLeast"/>
        <w:contextualSpacing/>
      </w:pPr>
      <w:r w:rsidRPr="009F119D">
        <w:t xml:space="preserve">Hierbij bied ik uw Kamer - mede namens de staatssecretaris van Veiligheid en Justitie (VenJ) - het </w:t>
      </w:r>
      <w:r w:rsidRPr="009F119D">
        <w:rPr>
          <w:i/>
        </w:rPr>
        <w:t>Actieplan Pleegzorg</w:t>
      </w:r>
      <w:r w:rsidRPr="009F119D">
        <w:t xml:space="preserve"> aan. </w:t>
      </w:r>
      <w:r>
        <w:t>Dit</w:t>
      </w:r>
      <w:r w:rsidRPr="009F119D">
        <w:t xml:space="preserve"> actieplan is toegezegd in het Wetgevingsoverleg Jeugd van 14 november 2016.</w:t>
      </w:r>
      <w:r>
        <w:rPr>
          <w:rStyle w:val="Voetnootmarkering"/>
        </w:rPr>
        <w:footnoteReference w:id="1"/>
      </w:r>
      <w:r w:rsidRPr="009F119D">
        <w:t xml:space="preserve"> </w:t>
      </w:r>
    </w:p>
    <w:p w:rsidR="00902B44" w:rsidRDefault="00902B44" w:rsidP="00902B44">
      <w:pPr>
        <w:spacing w:line="240" w:lineRule="atLeast"/>
      </w:pPr>
    </w:p>
    <w:p w:rsidR="00902B44" w:rsidRDefault="00902B44" w:rsidP="00902B44">
      <w:pPr>
        <w:spacing w:line="240" w:lineRule="atLeast"/>
      </w:pPr>
      <w:r w:rsidRPr="00A82B5C">
        <w:t>De afgelopen maanden hebben Jeugdzorg Nederland (JN), de Nederlandse Vereniging voor Pleeggezinnen (NVP), het Nederlands Jeugdinstituut (NJI), de Vereniging Nederlandse Gemeenten (VNG</w:t>
      </w:r>
      <w:r>
        <w:t>), de ministeries van VWS en Ven</w:t>
      </w:r>
      <w:r w:rsidRPr="00A82B5C">
        <w:t xml:space="preserve">J </w:t>
      </w:r>
      <w:r>
        <w:t>intensief en constructief samengewerkt om dit actieplan op te stellen. Ook andere organisaties, waaronder Stichting Belangenbehartiging Pleeggrootouders Nederland</w:t>
      </w:r>
      <w:r w:rsidR="00523FEA">
        <w:t xml:space="preserve"> </w:t>
      </w:r>
      <w:r w:rsidR="00523FEA" w:rsidRPr="00EC0A3A">
        <w:t>(SBPN)</w:t>
      </w:r>
      <w:r>
        <w:t>, Landelijk Overleg PleegOuderRaden</w:t>
      </w:r>
      <w:r w:rsidR="00523FEA">
        <w:t xml:space="preserve"> (LOPOR)</w:t>
      </w:r>
      <w:r>
        <w:t xml:space="preserve"> en een aantal gemeenten zijn betrokken bij de totstandkoming van het actieplan.</w:t>
      </w:r>
    </w:p>
    <w:p w:rsidR="00173A49" w:rsidRPr="00A82B5C" w:rsidRDefault="00173A49" w:rsidP="00902B44">
      <w:pPr>
        <w:spacing w:line="240" w:lineRule="atLeast"/>
      </w:pPr>
    </w:p>
    <w:p w:rsidR="00902B44" w:rsidRPr="009F119D" w:rsidRDefault="00902B44" w:rsidP="00902B44">
      <w:pPr>
        <w:spacing w:line="240" w:lineRule="atLeast"/>
      </w:pPr>
      <w:r w:rsidRPr="009F119D">
        <w:t>Het</w:t>
      </w:r>
      <w:r>
        <w:t xml:space="preserve"> bijgevoegde</w:t>
      </w:r>
      <w:r w:rsidRPr="009F119D">
        <w:t xml:space="preserve"> actieplan gaat specifiek in op onderwerpen waar</w:t>
      </w:r>
      <w:r>
        <w:t>voor</w:t>
      </w:r>
      <w:r w:rsidRPr="009F119D">
        <w:t xml:space="preserve"> uw Kamer bij (aangehouden) moties aandacht </w:t>
      </w:r>
      <w:r>
        <w:t>heeft gevraagd</w:t>
      </w:r>
      <w:r w:rsidRPr="009F119D">
        <w:t>.</w:t>
      </w:r>
      <w:r w:rsidRPr="009F119D">
        <w:rPr>
          <w:rStyle w:val="Voetnootmarkering"/>
        </w:rPr>
        <w:footnoteReference w:id="2"/>
      </w:r>
      <w:r w:rsidRPr="009F119D">
        <w:t xml:space="preserve"> In het actieplan wordt op verzoek van mevrouw Bergkamp ook aandacht geschonken aan kwetsbare pleegkinderen die </w:t>
      </w:r>
      <w:r>
        <w:t>meerderjarig</w:t>
      </w:r>
      <w:r w:rsidRPr="009F119D">
        <w:t xml:space="preserve"> worden.</w:t>
      </w:r>
      <w:r w:rsidRPr="009F119D">
        <w:rPr>
          <w:rStyle w:val="Voetnootmarkering"/>
        </w:rPr>
        <w:footnoteReference w:id="3"/>
      </w:r>
      <w:r w:rsidRPr="009F119D">
        <w:t xml:space="preserve"> </w:t>
      </w:r>
    </w:p>
    <w:p w:rsidR="00842DFA" w:rsidRDefault="00842DFA" w:rsidP="00842DFA">
      <w:pPr>
        <w:spacing w:line="240" w:lineRule="atLeast"/>
        <w:rPr>
          <w:b/>
        </w:rPr>
      </w:pPr>
    </w:p>
    <w:p w:rsidR="00842DFA" w:rsidRPr="009F119D" w:rsidRDefault="00842DFA" w:rsidP="00842DFA">
      <w:pPr>
        <w:spacing w:line="240" w:lineRule="atLeast"/>
        <w:rPr>
          <w:b/>
        </w:rPr>
      </w:pPr>
      <w:r w:rsidRPr="009F119D">
        <w:rPr>
          <w:b/>
        </w:rPr>
        <w:t>Vier Actielijnen</w:t>
      </w:r>
    </w:p>
    <w:p w:rsidR="00902B44" w:rsidRPr="009F119D" w:rsidRDefault="00902B44" w:rsidP="00902B44">
      <w:pPr>
        <w:spacing w:line="240" w:lineRule="atLeast"/>
      </w:pPr>
      <w:r w:rsidRPr="009F119D">
        <w:t xml:space="preserve">Met de invoering van de Jeugdwet in 2015 zijn gemeenten, in samenwerking met diverse stakeholders, verantwoordelijk voor </w:t>
      </w:r>
      <w:r w:rsidR="00363223">
        <w:t xml:space="preserve">jeugdhulp, dus ook </w:t>
      </w:r>
      <w:r w:rsidRPr="009F119D">
        <w:t>pleegzorg.</w:t>
      </w:r>
      <w:r>
        <w:t xml:space="preserve"> De decentralisatie van de jeugdhulp brengt nieuwe vraagstukken met zich mee, maar</w:t>
      </w:r>
      <w:r w:rsidRPr="009F119D">
        <w:t xml:space="preserve"> </w:t>
      </w:r>
      <w:r>
        <w:t>e</w:t>
      </w:r>
      <w:r w:rsidRPr="009F119D">
        <w:t xml:space="preserve">r spelen in de pleegzorg </w:t>
      </w:r>
      <w:r>
        <w:t xml:space="preserve">ook </w:t>
      </w:r>
      <w:r w:rsidRPr="009F119D">
        <w:t xml:space="preserve">vraagstukken die al vóór 2015 bestonden. </w:t>
      </w:r>
      <w:r>
        <w:t xml:space="preserve">Om de ambities van de Jeugdwet </w:t>
      </w:r>
      <w:r w:rsidR="00173A49">
        <w:t xml:space="preserve">op het gebied van pleegzorg </w:t>
      </w:r>
      <w:r>
        <w:t xml:space="preserve">te kunnen waarmaken omvat </w:t>
      </w:r>
      <w:r w:rsidR="00842DFA">
        <w:t>het actie</w:t>
      </w:r>
      <w:r>
        <w:t>plan vier actielijnen</w:t>
      </w:r>
      <w:r w:rsidR="00842DFA">
        <w:t>, die hieronder worden toegelicht</w:t>
      </w:r>
      <w:r w:rsidRPr="00A82B5C">
        <w:t>.</w:t>
      </w:r>
      <w:r w:rsidRPr="005677C7">
        <w:t xml:space="preserve"> </w:t>
      </w:r>
      <w:r w:rsidR="00842DFA">
        <w:t>Voor</w:t>
      </w:r>
    </w:p>
    <w:p w:rsidR="00902B44" w:rsidRDefault="00902B44" w:rsidP="00902B44">
      <w:pPr>
        <w:spacing w:line="240" w:lineRule="atLeast"/>
      </w:pPr>
      <w:r w:rsidRPr="009F119D">
        <w:lastRenderedPageBreak/>
        <w:t xml:space="preserve">een </w:t>
      </w:r>
      <w:r>
        <w:t xml:space="preserve">volledig </w:t>
      </w:r>
      <w:r w:rsidRPr="009F119D">
        <w:t xml:space="preserve">overzicht van </w:t>
      </w:r>
      <w:r>
        <w:t>de</w:t>
      </w:r>
      <w:r w:rsidRPr="009F119D">
        <w:t xml:space="preserve"> acties </w:t>
      </w:r>
      <w:r>
        <w:t>wordt verwezen</w:t>
      </w:r>
      <w:r w:rsidRPr="009F119D">
        <w:t xml:space="preserve"> naar het bijgevoegde actieplan.</w:t>
      </w:r>
    </w:p>
    <w:p w:rsidR="003D51D8" w:rsidRPr="009F119D" w:rsidRDefault="003D51D8" w:rsidP="00902B44">
      <w:pPr>
        <w:spacing w:line="240" w:lineRule="atLeast"/>
      </w:pPr>
    </w:p>
    <w:p w:rsidR="00902B44" w:rsidRPr="009F119D" w:rsidRDefault="00902B44" w:rsidP="00902B44">
      <w:pPr>
        <w:pStyle w:val="Lijstalinea"/>
        <w:numPr>
          <w:ilvl w:val="0"/>
          <w:numId w:val="10"/>
        </w:numPr>
        <w:autoSpaceDN/>
        <w:spacing w:line="240" w:lineRule="atLeast"/>
        <w:textAlignment w:val="auto"/>
        <w:rPr>
          <w:b/>
        </w:rPr>
      </w:pPr>
      <w:r>
        <w:rPr>
          <w:b/>
        </w:rPr>
        <w:t xml:space="preserve">Continuïteit </w:t>
      </w:r>
      <w:r w:rsidRPr="009F119D">
        <w:rPr>
          <w:b/>
        </w:rPr>
        <w:t>en stabiliteit, ook na het 18</w:t>
      </w:r>
      <w:r w:rsidRPr="009F119D">
        <w:rPr>
          <w:b/>
          <w:vertAlign w:val="superscript"/>
        </w:rPr>
        <w:t>e</w:t>
      </w:r>
      <w:r w:rsidRPr="009F119D">
        <w:rPr>
          <w:b/>
        </w:rPr>
        <w:t xml:space="preserve"> jaar</w:t>
      </w:r>
    </w:p>
    <w:p w:rsidR="00902B44" w:rsidRDefault="00902B44" w:rsidP="00902B44">
      <w:pPr>
        <w:spacing w:line="240" w:lineRule="atLeast"/>
      </w:pPr>
      <w:r>
        <w:t xml:space="preserve">Het duurt vaak lang voordat duidelijk is of een kind in een pleeggezin kan blijven of weer terug gaat naar huis. Ook komt het nog te vaak voor dat pleegzorgplaatsingen vroegtijdig worden afgebroken. Dit heeft een negatief effect op de ontwikkeling van kinderen en werkt bovendien ontwrichtend voor de betrokken </w:t>
      </w:r>
      <w:r w:rsidR="00842DFA">
        <w:t xml:space="preserve">kinderen en </w:t>
      </w:r>
      <w:r>
        <w:t xml:space="preserve">(pleeg)ouders. In het actieplan zijn </w:t>
      </w:r>
      <w:r w:rsidR="006836E5">
        <w:t xml:space="preserve">daarom </w:t>
      </w:r>
      <w:r>
        <w:t xml:space="preserve">activiteiten opgenomen om de kennis en toepassing van richtlijnen en methodieken in de praktijk te vergroten.  </w:t>
      </w:r>
    </w:p>
    <w:p w:rsidR="00902B44" w:rsidRPr="009F119D" w:rsidRDefault="00902B44" w:rsidP="00902B44">
      <w:pPr>
        <w:spacing w:line="240" w:lineRule="atLeast"/>
        <w:rPr>
          <w:rFonts w:cs="Open Sans"/>
        </w:rPr>
      </w:pPr>
    </w:p>
    <w:p w:rsidR="00902B44" w:rsidRPr="009F119D" w:rsidRDefault="00902B44" w:rsidP="00902B44">
      <w:pPr>
        <w:spacing w:line="240" w:lineRule="atLeast"/>
        <w:rPr>
          <w:i/>
        </w:rPr>
      </w:pPr>
      <w:r w:rsidRPr="009F119D">
        <w:rPr>
          <w:i/>
        </w:rPr>
        <w:t xml:space="preserve">De overgang naar </w:t>
      </w:r>
      <w:r>
        <w:rPr>
          <w:i/>
        </w:rPr>
        <w:t>meerderjarigheid</w:t>
      </w:r>
    </w:p>
    <w:p w:rsidR="00902B44" w:rsidRPr="009F119D" w:rsidRDefault="00902B44" w:rsidP="00902B44">
      <w:pPr>
        <w:spacing w:line="240" w:lineRule="atLeast"/>
      </w:pPr>
      <w:r w:rsidRPr="009F119D">
        <w:t>Voordat pleegkinderen 18 jaar worden, moet worden afgewogen of zij al zelfstandig verder kunnen of dat verlengde pleegzorg of een andere vorm van begeleiding of ondersteuning nodig is. Gemeenten kunnen besluiten jeugdhulp te bieden na het 18</w:t>
      </w:r>
      <w:r w:rsidRPr="009F119D">
        <w:rPr>
          <w:vertAlign w:val="superscript"/>
        </w:rPr>
        <w:t>e</w:t>
      </w:r>
      <w:r w:rsidRPr="009F119D">
        <w:t xml:space="preserve"> jaar, maar er kan ook besloten worden tot een vorm van ondersteuning vanuit de Wmo 2015 (bijvoorbeeld begeleid kamerwonen</w:t>
      </w:r>
      <w:r w:rsidR="00842DFA">
        <w:t xml:space="preserve">) </w:t>
      </w:r>
      <w:r w:rsidRPr="009F119D">
        <w:t>afhankelijk van behoeften</w:t>
      </w:r>
      <w:r>
        <w:t xml:space="preserve">, </w:t>
      </w:r>
      <w:r w:rsidRPr="009F119D">
        <w:t xml:space="preserve">zelfstandigheid en voorkeur van de jongere. </w:t>
      </w:r>
    </w:p>
    <w:p w:rsidR="00902B44" w:rsidRDefault="00902B44" w:rsidP="00902B44">
      <w:pPr>
        <w:spacing w:line="240" w:lineRule="atLeast"/>
      </w:pPr>
      <w:r w:rsidRPr="009F119D">
        <w:t>De Jeugdwet faciliteert de mogelijkheid dat kinderen vanaf hun 18</w:t>
      </w:r>
      <w:r w:rsidRPr="009F119D">
        <w:rPr>
          <w:vertAlign w:val="superscript"/>
        </w:rPr>
        <w:t>e</w:t>
      </w:r>
      <w:r w:rsidRPr="009F119D">
        <w:t xml:space="preserve">  tot hun 23</w:t>
      </w:r>
      <w:r w:rsidRPr="009F119D">
        <w:rPr>
          <w:vertAlign w:val="superscript"/>
        </w:rPr>
        <w:t>e</w:t>
      </w:r>
      <w:r w:rsidRPr="009F119D">
        <w:t xml:space="preserve"> jaar nog in hun pleeggezin kunnen blijven. De verantwoordelijkheid om jeugdhulp op het 18</w:t>
      </w:r>
      <w:r w:rsidRPr="009F119D">
        <w:rPr>
          <w:vertAlign w:val="superscript"/>
        </w:rPr>
        <w:t>e</w:t>
      </w:r>
      <w:r w:rsidRPr="009F119D">
        <w:t xml:space="preserve"> jaar wel of niet </w:t>
      </w:r>
      <w:r>
        <w:t>voort te zetten va</w:t>
      </w:r>
      <w:r w:rsidRPr="009F119D">
        <w:t xml:space="preserve">lt onder de zorgplicht van gemeenten: de jeugdhulpplicht. </w:t>
      </w:r>
    </w:p>
    <w:p w:rsidR="00902B44" w:rsidRPr="009F119D" w:rsidRDefault="00902B44" w:rsidP="00902B44">
      <w:pPr>
        <w:spacing w:line="240" w:lineRule="atLeast"/>
      </w:pPr>
      <w:r w:rsidRPr="009F119D">
        <w:t xml:space="preserve">Om een soepele overgang naar </w:t>
      </w:r>
      <w:r>
        <w:t>meerderjarigheid</w:t>
      </w:r>
      <w:r w:rsidRPr="009F119D">
        <w:t xml:space="preserve"> te stimuleren, vinden diverse acties plaats in samenwerking met de VNG, JN, de NVP en het NJi.</w:t>
      </w:r>
      <w:r>
        <w:rPr>
          <w:rStyle w:val="Voetnootmarkering"/>
        </w:rPr>
        <w:footnoteReference w:id="4"/>
      </w:r>
      <w:r w:rsidRPr="009F119D">
        <w:t xml:space="preserve"> </w:t>
      </w:r>
      <w:r w:rsidR="006836E5">
        <w:t>Het is raadzaam dat g</w:t>
      </w:r>
      <w:r w:rsidR="006836E5" w:rsidRPr="009F119D">
        <w:t xml:space="preserve">emeenten </w:t>
      </w:r>
      <w:r w:rsidRPr="009F119D">
        <w:t xml:space="preserve">al in een vroeg stadium </w:t>
      </w:r>
      <w:r>
        <w:t xml:space="preserve">– vanaf dat pleegkinderen 16 jaar worden - samen </w:t>
      </w:r>
      <w:r w:rsidRPr="009F119D">
        <w:t xml:space="preserve">met deze kwetsbare jongeren kijken wat ze nodig hebben als ze 18 jaar worden en hen voorbereiden op alles wat daarbij komt kijken. Het ligt voor de hand om in de opdrachtverlening aan zorgaanbieders hierover afspraken te maken. De VNG besteedt regelmatig aandacht aan de mogelijkheid in de Jeugdwet om verlengde pleegzorg te bieden. De VNG heeft hierover een aparte themapagina ingericht waarin veelgestelde vragen van gemeenten worden beantwoord. </w:t>
      </w:r>
    </w:p>
    <w:p w:rsidR="00902B44" w:rsidRPr="009F119D" w:rsidRDefault="00902B44" w:rsidP="00902B44">
      <w:pPr>
        <w:spacing w:line="240" w:lineRule="atLeast"/>
      </w:pPr>
    </w:p>
    <w:p w:rsidR="00902B44" w:rsidRPr="009F119D" w:rsidRDefault="00902B44" w:rsidP="00902B44">
      <w:pPr>
        <w:pStyle w:val="Lijstalinea"/>
        <w:numPr>
          <w:ilvl w:val="0"/>
          <w:numId w:val="10"/>
        </w:numPr>
        <w:autoSpaceDN/>
        <w:spacing w:line="240" w:lineRule="atLeast"/>
        <w:textAlignment w:val="auto"/>
        <w:rPr>
          <w:b/>
        </w:rPr>
      </w:pPr>
      <w:r w:rsidRPr="009F119D">
        <w:rPr>
          <w:b/>
        </w:rPr>
        <w:t>Toerusten van pleegouders</w:t>
      </w:r>
    </w:p>
    <w:p w:rsidR="00902B44" w:rsidRDefault="00902B44" w:rsidP="00902B44">
      <w:pPr>
        <w:spacing w:line="240" w:lineRule="atLeast"/>
      </w:pPr>
      <w:r w:rsidRPr="00A82B5C">
        <w:t>Pleegzorg maakt het mogelijk om kinderen in een gezinsvorm te plaatsen wanneer opgroeien in het eigen gezin</w:t>
      </w:r>
      <w:r>
        <w:t xml:space="preserve"> (tijdelijk)</w:t>
      </w:r>
      <w:r w:rsidRPr="00A82B5C">
        <w:t xml:space="preserve"> niet mogelijk is. Het is belangrijk dat pleegzorg van goede kwaliteit is en kinderen die niet thuis kunnen wonen de mogelijkheid </w:t>
      </w:r>
      <w:r w:rsidR="006836E5">
        <w:t>krijgen</w:t>
      </w:r>
      <w:r w:rsidR="006836E5" w:rsidRPr="00A82B5C">
        <w:t xml:space="preserve"> </w:t>
      </w:r>
      <w:r w:rsidRPr="00A82B5C">
        <w:t xml:space="preserve">om alsnog in een gezinsvorm op te groeien. Pleegzorg neemt een bijzondere positie in binnen het zorglandschap. Pleegouders zijn geen zorgprofessionals, maar bieden wel zeer belangrijke hulp. Aan de geboden hulp binnen de pleegzorg stellen we hoge kwaliteitseisen. </w:t>
      </w:r>
    </w:p>
    <w:p w:rsidR="00902B44" w:rsidRDefault="00902B44" w:rsidP="00902B44">
      <w:pPr>
        <w:spacing w:line="276" w:lineRule="auto"/>
      </w:pPr>
    </w:p>
    <w:p w:rsidR="00902B44" w:rsidRDefault="00902B44" w:rsidP="00902B44">
      <w:pPr>
        <w:spacing w:line="276" w:lineRule="auto"/>
        <w:rPr>
          <w:i/>
        </w:rPr>
      </w:pPr>
      <w:r>
        <w:t xml:space="preserve">Het is in het belang van pleegkinderen </w:t>
      </w:r>
      <w:r w:rsidR="006836E5">
        <w:t xml:space="preserve">dat </w:t>
      </w:r>
      <w:r>
        <w:t xml:space="preserve">pleegouders goed </w:t>
      </w:r>
      <w:r w:rsidR="005E32A0">
        <w:t xml:space="preserve">worden ondersteund en </w:t>
      </w:r>
      <w:r w:rsidR="00523FEA">
        <w:t xml:space="preserve">goed </w:t>
      </w:r>
      <w:r>
        <w:t xml:space="preserve">zijn toegerust om hun rol te vervullen. </w:t>
      </w:r>
      <w:r w:rsidR="006836E5">
        <w:t>Het</w:t>
      </w:r>
      <w:r w:rsidRPr="009F119D">
        <w:t xml:space="preserve"> ondersteunen van pleegouders </w:t>
      </w:r>
      <w:r w:rsidR="006836E5">
        <w:t xml:space="preserve">draagt ook </w:t>
      </w:r>
      <w:r w:rsidRPr="009F119D">
        <w:t xml:space="preserve">bij aan het terugdringen van het aantal pleegouders dat afhaakt. </w:t>
      </w:r>
      <w:r>
        <w:rPr>
          <w:bCs/>
        </w:rPr>
        <w:t xml:space="preserve">De positie van pleegouders binnen de jeugdhulp is in vele opzichten belangrijk maar ook kwetsbaar. Zo krijgen pleegouders te maken met uitzonderlijke opvoedvraagstukken. Vraagstukken over bijvoorbeeld de hechting van pleegkinderen binnen het gezin, over de omgang met de ouders van de </w:t>
      </w:r>
      <w:r>
        <w:rPr>
          <w:bCs/>
        </w:rPr>
        <w:lastRenderedPageBreak/>
        <w:t xml:space="preserve">pleegkinderen en over de vaardigheden die nodig zijn om met alle spelers rondom het pleegkind in contact te zijn. Om pleegouders binnen de jeugdhulp hierin adequate ondersteuning te bieden en te investeren in deskundigheid en draagkracht, financiert VWS het </w:t>
      </w:r>
      <w:r>
        <w:rPr>
          <w:bCs/>
          <w:iCs/>
        </w:rPr>
        <w:t xml:space="preserve">project </w:t>
      </w:r>
      <w:r w:rsidRPr="00E53EBD">
        <w:rPr>
          <w:bCs/>
          <w:i/>
          <w:iCs/>
        </w:rPr>
        <w:t>‘Investeren in de kracht van pleegouders’</w:t>
      </w:r>
      <w:r>
        <w:rPr>
          <w:bCs/>
          <w:iCs/>
        </w:rPr>
        <w:t xml:space="preserve">, dat gericht is op de draagkrachtversterking van pleegouders. Jeugdzorg Nederland pakt dit in samenwerking met de Nederlandse Vereniging voor Pleeggezinnen (NVP) en de VNG op. </w:t>
      </w:r>
    </w:p>
    <w:p w:rsidR="00902B44" w:rsidRDefault="00902B44" w:rsidP="00902B44">
      <w:pPr>
        <w:spacing w:line="276" w:lineRule="auto"/>
        <w:rPr>
          <w:bCs/>
          <w:iCs/>
        </w:rPr>
      </w:pPr>
    </w:p>
    <w:p w:rsidR="00902B44" w:rsidRDefault="00902B44" w:rsidP="00902B44">
      <w:pPr>
        <w:spacing w:line="276" w:lineRule="auto"/>
        <w:rPr>
          <w:bCs/>
          <w:iCs/>
        </w:rPr>
      </w:pPr>
      <w:r>
        <w:t xml:space="preserve">Ingevolge het actieplan wordt ook een </w:t>
      </w:r>
      <w:r w:rsidRPr="002B6698">
        <w:t>onafhankelijk informatie- en ondersteuningspunt</w:t>
      </w:r>
      <w:r>
        <w:t xml:space="preserve"> ingericht</w:t>
      </w:r>
      <w:r w:rsidRPr="002B6698">
        <w:t xml:space="preserve"> waar </w:t>
      </w:r>
      <w:r>
        <w:t>pleegouders terecht kunnen, met</w:t>
      </w:r>
      <w:r w:rsidRPr="002B6698">
        <w:t xml:space="preserve"> praktische vragen, maar ook </w:t>
      </w:r>
      <w:r>
        <w:t>voor</w:t>
      </w:r>
      <w:r w:rsidRPr="002B6698">
        <w:t xml:space="preserve"> vragen rond rechtspositie, inspraak en medezeggenschap</w:t>
      </w:r>
      <w:r>
        <w:t>.</w:t>
      </w:r>
    </w:p>
    <w:p w:rsidR="00902B44" w:rsidRDefault="00902B44" w:rsidP="00902B44">
      <w:pPr>
        <w:spacing w:line="276" w:lineRule="auto"/>
        <w:rPr>
          <w:bCs/>
          <w:iCs/>
        </w:rPr>
      </w:pPr>
    </w:p>
    <w:p w:rsidR="00902B44" w:rsidRDefault="00902B44" w:rsidP="00902B44">
      <w:pPr>
        <w:spacing w:line="276" w:lineRule="auto"/>
        <w:rPr>
          <w:i/>
        </w:rPr>
      </w:pPr>
      <w:r w:rsidRPr="009F119D">
        <w:rPr>
          <w:i/>
        </w:rPr>
        <w:t>Financiële</w:t>
      </w:r>
      <w:r>
        <w:rPr>
          <w:i/>
        </w:rPr>
        <w:t xml:space="preserve"> en fiscale</w:t>
      </w:r>
      <w:r w:rsidRPr="009F119D">
        <w:rPr>
          <w:i/>
        </w:rPr>
        <w:t xml:space="preserve"> aspecten</w:t>
      </w:r>
    </w:p>
    <w:p w:rsidR="00902B44" w:rsidRDefault="00902B44" w:rsidP="00902B44">
      <w:pPr>
        <w:spacing w:line="240" w:lineRule="atLeast"/>
      </w:pPr>
      <w:r w:rsidRPr="009F119D">
        <w:t>Naar aanleiding van vragen van uw Kamer</w:t>
      </w:r>
      <w:r>
        <w:t xml:space="preserve"> tijdens het Wetgevingsoverleg Jeugd van 14 november 2016</w:t>
      </w:r>
      <w:r w:rsidRPr="009F119D">
        <w:t>,</w:t>
      </w:r>
      <w:r>
        <w:t xml:space="preserve"> wordt dit jaar onderzoek verricht naar de kostendekkendheid van de tarieven die gemeenten hanteren bij het aanbesteden van hun pleegzorgtaken (inclusief de wettelijk verplichte pleegvergoeding en de bijzondere kosten</w:t>
      </w:r>
      <w:r w:rsidR="00E779F3">
        <w:t xml:space="preserve">). Daarbij wordt ook gekeken naar </w:t>
      </w:r>
      <w:r>
        <w:t xml:space="preserve">de kosten die pleegzorgaanbieders maken, de kosten waarmee pleegouders voor hun pleegkinderen tot 23 jaar geconfronteerd kunnen worden en alle vergoedingsmogelijkheden waarvan pleegouders gebruik kunnen maken (basistarief, bijzondere kosten, fiscale voorzieningen en verzekerings(on)mogelijkheden). </w:t>
      </w:r>
    </w:p>
    <w:p w:rsidR="00902B44" w:rsidRDefault="00902B44" w:rsidP="00902B44">
      <w:pPr>
        <w:spacing w:line="240" w:lineRule="atLeast"/>
      </w:pPr>
    </w:p>
    <w:p w:rsidR="00902B44" w:rsidRPr="002C7135" w:rsidRDefault="00902B44" w:rsidP="00902B44">
      <w:pPr>
        <w:spacing w:line="240" w:lineRule="atLeast"/>
      </w:pPr>
      <w:r w:rsidRPr="002C7135">
        <w:t xml:space="preserve">Het is een gemeentelijke verantwoordelijkheid ervoor te zorgen dat pleegzorgaanbieders een kostendekkend tarief </w:t>
      </w:r>
      <w:r w:rsidR="006836E5">
        <w:t>ontvangen</w:t>
      </w:r>
      <w:r w:rsidRPr="002C7135">
        <w:t xml:space="preserve">. De VNG heeft een inkoophandreiking opgesteld waarin de verschillende componenten rond een kostendekkend tarief, inclusief de wettelijk verplichte pleegoudervergoeding, zijn opgenomen. De Kamerleden Kooiman en Voordewind constateren in een aangehouden motie dat meerdere gemeenten zich niet houden aan </w:t>
      </w:r>
      <w:r w:rsidR="00E779F3">
        <w:t>de verantwoordelijkheid voor een kostendekkend tarief</w:t>
      </w:r>
      <w:r w:rsidRPr="002C7135">
        <w:t xml:space="preserve"> wanneer zij hun pleegzorgtaken aanbesteden.</w:t>
      </w:r>
      <w:r w:rsidRPr="002C7135">
        <w:rPr>
          <w:rStyle w:val="Voetnootmarkering"/>
        </w:rPr>
        <w:footnoteReference w:id="5"/>
      </w:r>
      <w:r w:rsidRPr="002C7135">
        <w:t xml:space="preserve"> </w:t>
      </w:r>
      <w:r>
        <w:t xml:space="preserve">Dit is onderdeel van het onderzoek. </w:t>
      </w:r>
    </w:p>
    <w:p w:rsidR="00902B44" w:rsidRDefault="00902B44" w:rsidP="00902B44">
      <w:pPr>
        <w:spacing w:line="240" w:lineRule="atLeast"/>
      </w:pPr>
    </w:p>
    <w:p w:rsidR="00902B44" w:rsidRPr="009F119D" w:rsidRDefault="00902B44" w:rsidP="00902B44">
      <w:pPr>
        <w:spacing w:line="240" w:lineRule="atLeast"/>
        <w:rPr>
          <w:highlight w:val="yellow"/>
        </w:rPr>
      </w:pPr>
      <w:r w:rsidRPr="009F119D">
        <w:t xml:space="preserve">Het actieplan bevat </w:t>
      </w:r>
      <w:r>
        <w:t xml:space="preserve">ook </w:t>
      </w:r>
      <w:r w:rsidRPr="009F119D">
        <w:t>acties om de beschikbare informatie</w:t>
      </w:r>
      <w:r w:rsidR="00E779F3">
        <w:t xml:space="preserve"> over financiële en fiscale aspecten</w:t>
      </w:r>
      <w:r w:rsidRPr="009F119D">
        <w:t xml:space="preserve"> te ordenen en toe te spitsen op behoeften van de verschillende doelgroepen en gemakkelijk vindbaar te maken. </w:t>
      </w:r>
      <w:r>
        <w:t>Daarnaast vindt een</w:t>
      </w:r>
      <w:r w:rsidRPr="009F119D">
        <w:t xml:space="preserve"> evaluatie </w:t>
      </w:r>
      <w:r>
        <w:t xml:space="preserve">plaats van de </w:t>
      </w:r>
      <w:r w:rsidRPr="009F119D">
        <w:t xml:space="preserve">fiscale regeling vrijstelling inkomstenbelasting bij meer dan </w:t>
      </w:r>
      <w:r>
        <w:t>drie</w:t>
      </w:r>
      <w:r w:rsidRPr="009F119D">
        <w:t xml:space="preserve"> pleegkinderen. </w:t>
      </w:r>
    </w:p>
    <w:p w:rsidR="00902B44" w:rsidRDefault="00902B44" w:rsidP="00902B44">
      <w:pPr>
        <w:spacing w:line="240" w:lineRule="atLeast"/>
        <w:rPr>
          <w:bCs/>
          <w:iCs/>
        </w:rPr>
      </w:pPr>
    </w:p>
    <w:p w:rsidR="00902B44" w:rsidRPr="009F119D" w:rsidRDefault="00902B44" w:rsidP="00902B44">
      <w:pPr>
        <w:spacing w:line="240" w:lineRule="atLeast"/>
        <w:rPr>
          <w:i/>
        </w:rPr>
      </w:pPr>
      <w:r>
        <w:rPr>
          <w:bCs/>
          <w:iCs/>
        </w:rPr>
        <w:t xml:space="preserve">Zoals uw Kamer eerder gemeld vindt </w:t>
      </w:r>
      <w:r w:rsidR="006836E5">
        <w:rPr>
          <w:bCs/>
        </w:rPr>
        <w:t>in</w:t>
      </w:r>
      <w:r>
        <w:rPr>
          <w:bCs/>
        </w:rPr>
        <w:t xml:space="preserve"> 2017 geen index op de pleegvergoeding plaats omdat dit een verlaging van de pleegvergoeding zou betekenen.</w:t>
      </w:r>
      <w:r>
        <w:rPr>
          <w:rStyle w:val="Voetnootmarkering"/>
          <w:bCs/>
        </w:rPr>
        <w:footnoteReference w:id="6"/>
      </w:r>
      <w:r>
        <w:rPr>
          <w:bCs/>
        </w:rPr>
        <w:t xml:space="preserve"> Door dit besluit blijft de pleegvergoeding in 2017 op hetzelfde niveau als in 2016.</w:t>
      </w:r>
    </w:p>
    <w:p w:rsidR="006C107E" w:rsidRDefault="006C107E" w:rsidP="00902B44">
      <w:pPr>
        <w:spacing w:line="240" w:lineRule="atLeast"/>
        <w:rPr>
          <w:i/>
        </w:rPr>
      </w:pPr>
    </w:p>
    <w:p w:rsidR="00902B44" w:rsidRPr="009D30C5" w:rsidRDefault="00902B44" w:rsidP="00902B44">
      <w:pPr>
        <w:spacing w:line="240" w:lineRule="atLeast"/>
      </w:pPr>
      <w:r w:rsidRPr="009F119D">
        <w:rPr>
          <w:i/>
        </w:rPr>
        <w:t xml:space="preserve">Verbetering (rechts)positie </w:t>
      </w:r>
    </w:p>
    <w:p w:rsidR="00902B44" w:rsidRDefault="00902B44" w:rsidP="00902B44">
      <w:pPr>
        <w:spacing w:line="240" w:lineRule="atLeast"/>
        <w:rPr>
          <w:highlight w:val="yellow"/>
        </w:rPr>
      </w:pPr>
      <w:r w:rsidRPr="009F119D">
        <w:rPr>
          <w:color w:val="211D1F"/>
        </w:rPr>
        <w:t>In overleg met JN, de VNG</w:t>
      </w:r>
      <w:r w:rsidR="00D461DB">
        <w:rPr>
          <w:color w:val="211D1F"/>
        </w:rPr>
        <w:t xml:space="preserve">, </w:t>
      </w:r>
      <w:r w:rsidRPr="009F119D">
        <w:rPr>
          <w:color w:val="211D1F"/>
        </w:rPr>
        <w:t>de NVP</w:t>
      </w:r>
      <w:r w:rsidR="001E2A36" w:rsidRPr="001E2A36">
        <w:rPr>
          <w:color w:val="000000" w:themeColor="text1"/>
        </w:rPr>
        <w:t>, LOPOR en de SBPN</w:t>
      </w:r>
      <w:r w:rsidRPr="009F119D">
        <w:rPr>
          <w:color w:val="211D1F"/>
        </w:rPr>
        <w:t xml:space="preserve"> </w:t>
      </w:r>
      <w:r>
        <w:rPr>
          <w:color w:val="211D1F"/>
        </w:rPr>
        <w:t>wordt dit jaar</w:t>
      </w:r>
      <w:r w:rsidRPr="009F119D">
        <w:rPr>
          <w:color w:val="211D1F"/>
        </w:rPr>
        <w:t xml:space="preserve"> de werking van de Wet Verbetering positie pleegouders</w:t>
      </w:r>
      <w:r>
        <w:rPr>
          <w:color w:val="211D1F"/>
        </w:rPr>
        <w:t xml:space="preserve"> </w:t>
      </w:r>
      <w:r w:rsidR="00E779F3">
        <w:rPr>
          <w:color w:val="211D1F"/>
        </w:rPr>
        <w:t>geëvalueerd</w:t>
      </w:r>
      <w:r w:rsidRPr="009F119D">
        <w:rPr>
          <w:color w:val="211D1F"/>
        </w:rPr>
        <w:t xml:space="preserve">. </w:t>
      </w:r>
      <w:r w:rsidRPr="009F119D">
        <w:rPr>
          <w:rFonts w:cs="Lucida Sans Unicode"/>
        </w:rPr>
        <w:t>Met deze wet is de positie van pleegouders versterkt</w:t>
      </w:r>
      <w:r>
        <w:rPr>
          <w:rFonts w:cs="Lucida Sans Unicode"/>
        </w:rPr>
        <w:t>:</w:t>
      </w:r>
      <w:r w:rsidRPr="009F119D">
        <w:rPr>
          <w:rFonts w:cs="Lucida Sans Unicode"/>
        </w:rPr>
        <w:t xml:space="preserve"> medezeggenschap en informatierecht zijn verankerd in de wet </w:t>
      </w:r>
      <w:r>
        <w:rPr>
          <w:rFonts w:cs="Lucida Sans Unicode"/>
        </w:rPr>
        <w:t>alsmede</w:t>
      </w:r>
      <w:r w:rsidRPr="009F119D">
        <w:rPr>
          <w:rFonts w:cs="Lucida Sans Unicode"/>
        </w:rPr>
        <w:t xml:space="preserve"> instemmingsrecht voor pleegouders ten aanzien van </w:t>
      </w:r>
      <w:r w:rsidRPr="009F119D">
        <w:rPr>
          <w:rFonts w:cs="Lucida Sans Unicode"/>
        </w:rPr>
        <w:lastRenderedPageBreak/>
        <w:t xml:space="preserve">de beschrijving van hun rol in het hulpverleningsplan. </w:t>
      </w:r>
      <w:r w:rsidRPr="009F119D">
        <w:rPr>
          <w:color w:val="211D1F"/>
        </w:rPr>
        <w:t xml:space="preserve">Aan de Eerste Kamer is toegezegd om deze evaluatie separaat te laten lopen aan de evaluatie van de Jeugdwet. De evaluatie komt begin 2018 beschikbaar. </w:t>
      </w:r>
      <w:r>
        <w:rPr>
          <w:color w:val="211D1F"/>
        </w:rPr>
        <w:t>De evaluatie komt tegemoet aan de door mevrouw Keijzer aangehouden motie tijdens het wetgevingsoverleg van 14 november 2016.</w:t>
      </w:r>
      <w:r w:rsidRPr="002D57C7">
        <w:rPr>
          <w:rStyle w:val="Voetnootmarkering"/>
        </w:rPr>
        <w:footnoteReference w:id="7"/>
      </w:r>
    </w:p>
    <w:p w:rsidR="00902B44" w:rsidRDefault="00902B44" w:rsidP="00902B44">
      <w:pPr>
        <w:spacing w:line="240" w:lineRule="atLeast"/>
        <w:rPr>
          <w:highlight w:val="yellow"/>
        </w:rPr>
      </w:pPr>
    </w:p>
    <w:p w:rsidR="00E30644" w:rsidRPr="00E30644" w:rsidRDefault="00E30644" w:rsidP="00E30644">
      <w:pPr>
        <w:rPr>
          <w:i/>
        </w:rPr>
      </w:pPr>
      <w:r w:rsidRPr="00E30644">
        <w:rPr>
          <w:i/>
        </w:rPr>
        <w:t>Voorstellen Staatscommissie Herijking ouderschap</w:t>
      </w:r>
    </w:p>
    <w:p w:rsidR="00E30644" w:rsidRPr="00E30644" w:rsidRDefault="00E30644" w:rsidP="00E30644">
      <w:pPr>
        <w:rPr>
          <w:rFonts w:cs="Open Sans"/>
        </w:rPr>
      </w:pPr>
      <w:r w:rsidRPr="00E30644">
        <w:rPr>
          <w:rFonts w:cs="Open Sans"/>
        </w:rPr>
        <w:t>De Staatscommissie Herijking Ouderschap doet in het rapport ‘Kind en Ouder in de 21e eeuw” voorstellen om de positie van pleegouders te versterken:</w:t>
      </w:r>
    </w:p>
    <w:p w:rsidR="00E30644" w:rsidRPr="00E30644" w:rsidRDefault="00E30644" w:rsidP="00E30644">
      <w:pPr>
        <w:numPr>
          <w:ilvl w:val="0"/>
          <w:numId w:val="17"/>
        </w:numPr>
        <w:ind w:left="360"/>
        <w:contextualSpacing/>
        <w:textAlignment w:val="auto"/>
        <w:rPr>
          <w:rFonts w:eastAsia="Calibri" w:cs="Open Sans"/>
        </w:rPr>
      </w:pPr>
      <w:r w:rsidRPr="00E30644">
        <w:rPr>
          <w:rFonts w:eastAsia="Calibri" w:cs="Arial"/>
        </w:rPr>
        <w:t xml:space="preserve">De Staatscommissie adviseert om mogelijk te maken dat het gezag over een kind dat onder toezicht of voogdij van een gecertificeerde instelling staat, gedeeltelijk kan worden overgedragen aan pleegouders die het kind ten minste één jaar verzorgen en opvoeden en waarbij het perspectief van de verzorging en opvoeding van het kind in zijn verdere jeugd bij die pleegouders ligt. De commissie doelt hier op pleegouders in de ruime zin van het woord. </w:t>
      </w:r>
    </w:p>
    <w:p w:rsidR="00E30644" w:rsidRPr="00E30644" w:rsidRDefault="00E30644" w:rsidP="00E30644">
      <w:pPr>
        <w:numPr>
          <w:ilvl w:val="0"/>
          <w:numId w:val="17"/>
        </w:numPr>
        <w:ind w:left="360"/>
        <w:contextualSpacing/>
        <w:textAlignment w:val="auto"/>
        <w:rPr>
          <w:rFonts w:eastAsia="Calibri" w:cs="Open Sans"/>
        </w:rPr>
      </w:pPr>
      <w:r w:rsidRPr="00E30644">
        <w:rPr>
          <w:rFonts w:eastAsia="Calibri" w:cs="Arial"/>
        </w:rPr>
        <w:t>De Staatscommissie stelt voor</w:t>
      </w:r>
      <w:r w:rsidRPr="00E30644">
        <w:rPr>
          <w:rFonts w:eastAsia="Calibri" w:cs="Open Sans"/>
        </w:rPr>
        <w:t xml:space="preserve"> het zogenaamde ‘blokkaderecht’ van pleegouders te versterken. Het blokkaderecht houdt in dat een kind dat meer dan één jaar verblijft in een pleeggezin niet tegen de zin van de pleegouders uit het gezin kan worden weggehaald. Als pleegouders een beroep doen op het blokkaderecht zou de rechter volgens de Staatscommissie meer ruimte moeten krijgen om een zodanige beslissing te nemen als hij in het belang van het kind wenselijk oordeelt. </w:t>
      </w:r>
    </w:p>
    <w:p w:rsidR="00E30644" w:rsidRPr="00E30644" w:rsidRDefault="00E30644" w:rsidP="00E30644">
      <w:pPr>
        <w:numPr>
          <w:ilvl w:val="0"/>
          <w:numId w:val="17"/>
        </w:numPr>
        <w:ind w:left="360"/>
        <w:contextualSpacing/>
        <w:textAlignment w:val="auto"/>
        <w:rPr>
          <w:rFonts w:eastAsia="Calibri" w:cs="Open Sans"/>
        </w:rPr>
      </w:pPr>
      <w:r w:rsidRPr="00E30644">
        <w:rPr>
          <w:rFonts w:eastAsia="Calibri" w:cs="Open Sans"/>
        </w:rPr>
        <w:t>De Staatscommissie adviseert extra mogelijkheden te bieden om het pleegkind ook na het 18</w:t>
      </w:r>
      <w:r w:rsidRPr="00E30644">
        <w:rPr>
          <w:rFonts w:eastAsia="Calibri" w:cs="Open Sans"/>
          <w:vertAlign w:val="superscript"/>
        </w:rPr>
        <w:t>e</w:t>
      </w:r>
      <w:r w:rsidRPr="00E30644">
        <w:rPr>
          <w:rFonts w:eastAsia="Calibri" w:cs="Open Sans"/>
        </w:rPr>
        <w:t xml:space="preserve"> jaar een vaste plek te bieden binnen het pleeggezin. Dit zou kunnen door in Nederland de ‘zwakke’ of ‘eenvoudige’ adoptie in te voeren. Bij deze vorm van adoptie komt het kind in familierechtelijke betrekking te staan tot zijn adoptiefouders, terwijl de banden met de oorspronkelijke ouders niet worden doorgesneden. </w:t>
      </w:r>
    </w:p>
    <w:p w:rsidR="00E30644" w:rsidRPr="00E30644" w:rsidRDefault="00E30644" w:rsidP="00E30644">
      <w:pPr>
        <w:rPr>
          <w:rFonts w:cs="Open Sans"/>
        </w:rPr>
      </w:pPr>
    </w:p>
    <w:p w:rsidR="00E30644" w:rsidRDefault="00E30644" w:rsidP="00E30644">
      <w:pPr>
        <w:rPr>
          <w:rFonts w:cs="Open Sans"/>
        </w:rPr>
      </w:pPr>
      <w:r w:rsidRPr="00E30644">
        <w:rPr>
          <w:rFonts w:cs="Open Sans"/>
        </w:rPr>
        <w:t>Bij brief van 7 december 2016 van de toenmalige minister van Veiligheid en Justitie heeft het kabinet reeds een eerste inhoudelijke reactie gegeven op de hoofdlijnen van het rapport.</w:t>
      </w:r>
      <w:r w:rsidRPr="00E30644">
        <w:rPr>
          <w:rStyle w:val="Voetnootmarkering"/>
          <w:rFonts w:cs="Open Sans"/>
        </w:rPr>
        <w:footnoteReference w:id="8"/>
      </w:r>
      <w:r w:rsidRPr="00E30644">
        <w:rPr>
          <w:rFonts w:cs="Open Sans"/>
        </w:rPr>
        <w:t xml:space="preserve"> De keuze over het overnemen van de aanbevelingen van de Staatscommissie is een zaak voor  een nieuw kabinet. </w:t>
      </w:r>
    </w:p>
    <w:p w:rsidR="00902B44" w:rsidRPr="00EC034E" w:rsidRDefault="00902B44" w:rsidP="00902B44">
      <w:pPr>
        <w:spacing w:line="240" w:lineRule="atLeast"/>
        <w:rPr>
          <w:rFonts w:cs="Open Sans"/>
        </w:rPr>
      </w:pPr>
    </w:p>
    <w:p w:rsidR="00902B44" w:rsidRPr="002D57C7" w:rsidRDefault="00902B44" w:rsidP="00902B44">
      <w:pPr>
        <w:pStyle w:val="Lijstalinea"/>
        <w:numPr>
          <w:ilvl w:val="0"/>
          <w:numId w:val="10"/>
        </w:numPr>
        <w:spacing w:line="240" w:lineRule="atLeast"/>
        <w:rPr>
          <w:b/>
        </w:rPr>
      </w:pPr>
      <w:r w:rsidRPr="002D57C7">
        <w:rPr>
          <w:b/>
        </w:rPr>
        <w:t xml:space="preserve">Werven </w:t>
      </w:r>
      <w:r>
        <w:rPr>
          <w:b/>
        </w:rPr>
        <w:t xml:space="preserve">en screenen </w:t>
      </w:r>
      <w:r w:rsidRPr="002D57C7">
        <w:rPr>
          <w:b/>
        </w:rPr>
        <w:t>van pleegouders</w:t>
      </w:r>
    </w:p>
    <w:p w:rsidR="00902B44" w:rsidRPr="009F119D" w:rsidRDefault="00902B44" w:rsidP="00902B44">
      <w:pPr>
        <w:spacing w:line="240" w:lineRule="atLeast"/>
      </w:pPr>
      <w:r w:rsidRPr="009F119D">
        <w:t xml:space="preserve">Het is belangrijk dat pleegzorgaanbieders over een ruim aanbod van pleegouders beschikken. Dit vergt een continue inspanning. Om deze reden is in september 2015 de campagne </w:t>
      </w:r>
      <w:r>
        <w:rPr>
          <w:i/>
        </w:rPr>
        <w:t>‘</w:t>
      </w:r>
      <w:r w:rsidRPr="009F119D">
        <w:rPr>
          <w:i/>
        </w:rPr>
        <w:t>Supergewone mensen gezocht</w:t>
      </w:r>
      <w:r>
        <w:t>’</w:t>
      </w:r>
      <w:r w:rsidRPr="009F119D">
        <w:t xml:space="preserve"> gestart, met een doorlooptijd tot september 2018. De campagnemiddelen worden zowel landelijk als lokaal ingezet. De campagne heeft al een aantal belangrijke resultaten opgeleverd. Zo’n 4000 mensen hebben in 2016 een informatieavond bezocht over pleegzorg. Dat is ruim 15% meer dan in 2015. Verder blijkt uit onderzoek dat de kennis over pleegzorg is vergroot en meer mensen denken dat pleegzorg iets voor hen kan zijn. De toegenomen belangstelling heeft echter vooralsnog niet geleid tot een grotere instroom van pleegouders: afgelopen jaar meldden zich circa 2.500 nieuwe pleegouders aan. De </w:t>
      </w:r>
      <w:r>
        <w:t>W</w:t>
      </w:r>
      <w:r w:rsidRPr="009F119D">
        <w:t xml:space="preserve">eek van de </w:t>
      </w:r>
      <w:r>
        <w:t>P</w:t>
      </w:r>
      <w:r w:rsidRPr="009F119D">
        <w:t>leegzorg</w:t>
      </w:r>
      <w:r>
        <w:t xml:space="preserve"> -</w:t>
      </w:r>
      <w:r w:rsidRPr="009F119D">
        <w:t xml:space="preserve"> </w:t>
      </w:r>
      <w:r>
        <w:t xml:space="preserve">gepland </w:t>
      </w:r>
      <w:r w:rsidRPr="009F119D">
        <w:t xml:space="preserve">van 1 tot en met 8 november 2017 </w:t>
      </w:r>
      <w:r>
        <w:t xml:space="preserve">- </w:t>
      </w:r>
      <w:r w:rsidRPr="009F119D">
        <w:t>staat opnieuw in het teken van het informeren en motiveren van potentiële pleegouders.</w:t>
      </w:r>
    </w:p>
    <w:p w:rsidR="00902B44" w:rsidRPr="009F119D" w:rsidRDefault="00902B44" w:rsidP="00902B44">
      <w:pPr>
        <w:spacing w:line="240" w:lineRule="atLeast"/>
      </w:pPr>
    </w:p>
    <w:p w:rsidR="00902B44" w:rsidRPr="009F119D" w:rsidRDefault="00902B44" w:rsidP="00902B44">
      <w:pPr>
        <w:spacing w:line="240" w:lineRule="atLeast"/>
      </w:pPr>
      <w:r>
        <w:t xml:space="preserve">Jeugdzorg Nederland start een onderzoek naar de overwegingen </w:t>
      </w:r>
      <w:r w:rsidRPr="009F119D">
        <w:t xml:space="preserve">van mensen die na het bezoeken van een voorlichtingsbijeenkomst besluiten om zich niet als pleegouder aan te melden. </w:t>
      </w:r>
      <w:r>
        <w:t>Op die manier wordt inzicht verkregen in de effectiviteit van de campagne ‘</w:t>
      </w:r>
      <w:r w:rsidRPr="00CB63CB">
        <w:rPr>
          <w:i/>
        </w:rPr>
        <w:t>Supergewone mensen gezocht’</w:t>
      </w:r>
      <w:r>
        <w:t>. Dit onderzoek wordt mogelijk gemaakt door een financiële bijdrage van de Stichting Kinderpostzegels. Daarnaast</w:t>
      </w:r>
      <w:r w:rsidRPr="009F119D">
        <w:t xml:space="preserve"> wordt een verkennend onderzoek verricht naar de oorzaken van voortijdige uitval van pleegouders en worden good practices verzameld en verspreid van activiteiten die gericht zijn op werving, binding en behoud van pleegouders.</w:t>
      </w:r>
      <w:r>
        <w:rPr>
          <w:rStyle w:val="Voetnootmarkering"/>
        </w:rPr>
        <w:footnoteReference w:id="9"/>
      </w:r>
      <w:r w:rsidRPr="009F119D">
        <w:t xml:space="preserve"> De resultaten van de onderzoeken komen in de zomer van 2017 beschikbaar. De onderzoeksresultaten en goede voorbeelden kunnen worden benut in de lopende meerjarige wervingscampagne. </w:t>
      </w:r>
    </w:p>
    <w:p w:rsidR="00902B44" w:rsidRDefault="00902B44" w:rsidP="00902B44">
      <w:pPr>
        <w:spacing w:line="240" w:lineRule="atLeast"/>
      </w:pPr>
    </w:p>
    <w:p w:rsidR="00E30644" w:rsidRDefault="00E30644" w:rsidP="00E30644">
      <w:pPr>
        <w:rPr>
          <w:i/>
        </w:rPr>
      </w:pPr>
      <w:r>
        <w:rPr>
          <w:i/>
        </w:rPr>
        <w:t>Screenen van pleegouders</w:t>
      </w:r>
    </w:p>
    <w:p w:rsidR="00E30644" w:rsidRDefault="00E30644" w:rsidP="00E30644">
      <w:r>
        <w:t xml:space="preserve">Een kind wordt nooit zomaar een pleegkind. Vaak is de aanleiding zelf al een ingrijpende gebeurtenis voor het kind. Om gezond en veilig op te kunnen groeien is het van belang dat een pleegkind opgroeit in een leef- en opvoedsituatie waarin sprake is van veiligheid bij pleegouders die in staat en geschikt zijn om die situatie te bieden. </w:t>
      </w:r>
      <w:r w:rsidRPr="00E30644">
        <w:t>Dit vraagt om een zorgvuldig proces van voorbereiding en screening van aspirant pleegouders. Zowel door de pleegzorgaanbieder als de Raad voor de Kinderbescherming</w:t>
      </w:r>
      <w:r>
        <w:t xml:space="preserve">. Opgave is dat het proces van voorbereiding en screening voldoende waarborgen biedt voor een veilige plaatsing bij geschikte pleegouders, dat de taken van de organisaties bekend zijn en aansluiten op de context van het veranderde zorglandschap. </w:t>
      </w:r>
    </w:p>
    <w:p w:rsidR="00902B44" w:rsidRPr="009F119D" w:rsidRDefault="00902B44" w:rsidP="00902B44">
      <w:pPr>
        <w:spacing w:line="240" w:lineRule="atLeast"/>
        <w:rPr>
          <w:highlight w:val="yellow"/>
        </w:rPr>
      </w:pPr>
    </w:p>
    <w:p w:rsidR="00902B44" w:rsidRDefault="00902B44" w:rsidP="00902B44">
      <w:pPr>
        <w:pStyle w:val="Lijstalinea"/>
        <w:numPr>
          <w:ilvl w:val="0"/>
          <w:numId w:val="10"/>
        </w:numPr>
        <w:autoSpaceDN/>
        <w:spacing w:line="240" w:lineRule="atLeast"/>
        <w:textAlignment w:val="auto"/>
        <w:rPr>
          <w:b/>
        </w:rPr>
      </w:pPr>
      <w:r w:rsidRPr="009F119D">
        <w:rPr>
          <w:b/>
        </w:rPr>
        <w:t>De positie van pleegzorg als vorm van jeugdhulp</w:t>
      </w:r>
    </w:p>
    <w:p w:rsidR="00902B44" w:rsidRDefault="00902B44" w:rsidP="00902B44">
      <w:pPr>
        <w:spacing w:line="240" w:lineRule="atLeast"/>
        <w:rPr>
          <w:rFonts w:cs="Open Sans"/>
        </w:rPr>
      </w:pPr>
      <w:r w:rsidRPr="001B03C3">
        <w:rPr>
          <w:rFonts w:cs="Open Sans"/>
        </w:rPr>
        <w:t>De Jeugdwet stimuleert ‘zo thuis mogelijk opgroeien’ van kinderen. Gemeenten moeten dit in praktijk brengen, maar hoe doen zij dit? Welke kansen en uitdagingen komen hierbij kijken? En welke mogelijkheden zijn er binnen het hele continuüm van jeugdhulp in gezinsvormen?</w:t>
      </w:r>
    </w:p>
    <w:p w:rsidR="00902B44" w:rsidRDefault="00902B44" w:rsidP="00902B44">
      <w:pPr>
        <w:spacing w:line="240" w:lineRule="atLeast"/>
      </w:pPr>
    </w:p>
    <w:p w:rsidR="00902B44" w:rsidRDefault="00902B44" w:rsidP="00902B44">
      <w:pPr>
        <w:spacing w:line="240" w:lineRule="atLeast"/>
        <w:rPr>
          <w:rFonts w:cs="Open Sans"/>
        </w:rPr>
      </w:pPr>
      <w:r w:rsidRPr="001B03C3">
        <w:rPr>
          <w:rFonts w:cs="Open Sans"/>
        </w:rPr>
        <w:t>Om gemeenten meer inzicht te geven in mogelijkheden om jeugdhulp in gezinsvormen in te zetten en te versterken financiert VWS het project ‘Ruimte voor jeugdhulp in gezinsvormen’, waarin het Nederlands Jeugdinstituut samenwerkt met VNG, NVP en Jeugdzorg Nederland.</w:t>
      </w:r>
    </w:p>
    <w:p w:rsidR="00902B44" w:rsidRDefault="00902B44" w:rsidP="00902B44">
      <w:pPr>
        <w:spacing w:line="240" w:lineRule="atLeast"/>
        <w:rPr>
          <w:rFonts w:cs="Open Sans"/>
        </w:rPr>
      </w:pPr>
    </w:p>
    <w:p w:rsidR="00902B44" w:rsidRPr="00B94C21" w:rsidRDefault="00902B44" w:rsidP="00902B44">
      <w:pPr>
        <w:spacing w:line="240" w:lineRule="atLeast"/>
        <w:rPr>
          <w:i/>
        </w:rPr>
      </w:pPr>
      <w:r w:rsidRPr="00B94C21">
        <w:rPr>
          <w:i/>
        </w:rPr>
        <w:t>Betrokkenheid van pleeggezinnen bij beleidsontwikkeling en -uitvoering</w:t>
      </w:r>
    </w:p>
    <w:p w:rsidR="001E2A36" w:rsidRDefault="00061225">
      <w:pPr>
        <w:spacing w:line="240" w:lineRule="atLeast"/>
      </w:pPr>
      <w:r w:rsidRPr="002C7135">
        <w:t>Praktische beslissingen over de invulling van de jeugdhulp</w:t>
      </w:r>
      <w:r>
        <w:t xml:space="preserve"> en jeugdbescherming </w:t>
      </w:r>
      <w:r w:rsidRPr="002C7135">
        <w:t>vinden anno 2017 plaats op regionaal en op lokaal niveau</w:t>
      </w:r>
      <w:r>
        <w:t>, onder regie van gemeenten</w:t>
      </w:r>
      <w:r w:rsidRPr="002C7135">
        <w:t xml:space="preserve">. </w:t>
      </w:r>
      <w:r>
        <w:t>We willen bereiken dat pleegzorg als vorm van jeugdhulp goed ingebed is in de gemeentelijke en regionale infrastructuur. Dit vraagt om</w:t>
      </w:r>
      <w:r w:rsidR="00523FEA">
        <w:t xml:space="preserve"> s</w:t>
      </w:r>
      <w:r>
        <w:t>amenwerking van de voorziening voor pleegzorg met wijkteams, gecertificeerde instellingen, jeugdhulpinstellingen, scholen en met instellingen uit het zorg- en sociaal domein</w:t>
      </w:r>
      <w:r w:rsidR="00523FEA">
        <w:t>. Ook is een goede samenwerking nodig van</w:t>
      </w:r>
      <w:r>
        <w:t xml:space="preserve"> pleegouders met biologische ouders, gezinscoach, gezinsvoogd en met andere betrokken professionals, zoals huisartsen</w:t>
      </w:r>
      <w:r w:rsidR="00523FEA">
        <w:t xml:space="preserve"> en</w:t>
      </w:r>
      <w:r>
        <w:t xml:space="preserve"> docenten</w:t>
      </w:r>
      <w:r w:rsidR="001E2A36" w:rsidRPr="001E2A36">
        <w:t xml:space="preserve">. </w:t>
      </w:r>
      <w:r w:rsidRPr="00A535E8">
        <w:t>Jeugdhulp wordt meer en meer geïntegreerd in het brede sociale beleid van een gemeente. Voor een goede invulling van jeugdhulp in gezinsvormen zullen pleeggezinnen bij de vormgeving en uitvoering van lokaal en regionaal beleid inbreng moeten hebben</w:t>
      </w:r>
      <w:r>
        <w:t>.</w:t>
      </w:r>
    </w:p>
    <w:p w:rsidR="00902B44" w:rsidRPr="00B94C21" w:rsidRDefault="00902B44" w:rsidP="00585D7D">
      <w:pPr>
        <w:spacing w:line="240" w:lineRule="auto"/>
        <w:rPr>
          <w:rFonts w:cs="Open Sans"/>
          <w:i/>
        </w:rPr>
      </w:pPr>
      <w:r w:rsidRPr="00B94C21">
        <w:rPr>
          <w:rFonts w:cs="Open Sans"/>
          <w:i/>
        </w:rPr>
        <w:lastRenderedPageBreak/>
        <w:t xml:space="preserve">Pleegzorg in de keten </w:t>
      </w:r>
    </w:p>
    <w:p w:rsidR="00902B44" w:rsidRDefault="00902B44" w:rsidP="00902B44">
      <w:pPr>
        <w:spacing w:line="240" w:lineRule="atLeast"/>
        <w:rPr>
          <w:rFonts w:cs="Open Sans"/>
        </w:rPr>
      </w:pPr>
      <w:r>
        <w:rPr>
          <w:rFonts w:cs="Open Sans"/>
        </w:rPr>
        <w:t xml:space="preserve">Voor effectieve pleegzorg is goede samenwerking en duidelijkheid over verantwoordelijkheidsverdeling tussen wijkteam, gecertificeerde instelling, pleegzorgaanbieder, ouder, pleegouder en pleegkind van belang. In 2017 en 2018 worden verschillende acties ingezet om de samenwerking te verbeteren en verantwoordelijkheidsverdeling te verduidelijken. </w:t>
      </w:r>
    </w:p>
    <w:p w:rsidR="00902B44" w:rsidRDefault="00902B44" w:rsidP="00902B44">
      <w:pPr>
        <w:spacing w:line="240" w:lineRule="atLeast"/>
        <w:rPr>
          <w:b/>
        </w:rPr>
      </w:pPr>
    </w:p>
    <w:p w:rsidR="00902B44" w:rsidRPr="009F119D" w:rsidRDefault="00902B44" w:rsidP="00902B44">
      <w:pPr>
        <w:spacing w:line="240" w:lineRule="atLeast"/>
        <w:rPr>
          <w:b/>
        </w:rPr>
      </w:pPr>
      <w:r w:rsidRPr="009F119D">
        <w:rPr>
          <w:b/>
        </w:rPr>
        <w:t>Tot slot</w:t>
      </w:r>
    </w:p>
    <w:p w:rsidR="00902B44" w:rsidRPr="009F119D" w:rsidRDefault="00902B44" w:rsidP="00902B44">
      <w:pPr>
        <w:spacing w:line="240" w:lineRule="atLeast"/>
      </w:pPr>
      <w:r w:rsidRPr="009F119D">
        <w:t xml:space="preserve">Er </w:t>
      </w:r>
      <w:r>
        <w:t>is</w:t>
      </w:r>
      <w:r w:rsidRPr="009F119D">
        <w:t xml:space="preserve"> een enorme bereidheid bij betrokken partijen om de opgaven in de pleegzorg op te pakken. </w:t>
      </w:r>
      <w:r>
        <w:t>Pleegouders, pleegzorgaanbieders, gemeenten en het Rijk</w:t>
      </w:r>
      <w:r w:rsidRPr="009F119D">
        <w:t xml:space="preserve"> zet</w:t>
      </w:r>
      <w:r>
        <w:t>ten</w:t>
      </w:r>
      <w:r w:rsidRPr="009F119D">
        <w:t xml:space="preserve"> samen de schouders eronder om pleegkinderen op te laten groeien in een leef- en opvoedsituatie waar sprake is van continuïteit, stabiliteit, duidelijkheid en veiligheid, ook na het 18</w:t>
      </w:r>
      <w:r w:rsidRPr="009F119D">
        <w:rPr>
          <w:vertAlign w:val="superscript"/>
        </w:rPr>
        <w:t>e</w:t>
      </w:r>
      <w:r>
        <w:t xml:space="preserve"> jaar. Het voornemen is uw Kamer via de periodieke</w:t>
      </w:r>
      <w:r w:rsidRPr="009F119D">
        <w:t xml:space="preserve"> voortgangsrapportages jeugd </w:t>
      </w:r>
      <w:r>
        <w:t>te informeren</w:t>
      </w:r>
      <w:r w:rsidRPr="009F119D">
        <w:t xml:space="preserve"> over de voortgang van het actieplan.</w:t>
      </w:r>
    </w:p>
    <w:p w:rsidR="00902B44" w:rsidRPr="009F119D" w:rsidRDefault="00902B44" w:rsidP="00902B44">
      <w:pPr>
        <w:pStyle w:val="StandaardSlotzin"/>
        <w:spacing w:line="240" w:lineRule="atLeast"/>
      </w:pPr>
      <w:r w:rsidRPr="009F119D">
        <w:t>Hoogachtend,</w:t>
      </w:r>
    </w:p>
    <w:p w:rsidR="00902B44" w:rsidRPr="009F119D" w:rsidRDefault="005C06CF" w:rsidP="00902B44">
      <w:pPr>
        <w:pStyle w:val="OndertekeningArea1"/>
        <w:spacing w:line="240" w:lineRule="atLeast"/>
      </w:pPr>
      <w:r>
        <w:t>d</w:t>
      </w:r>
      <w:r w:rsidR="00902B44" w:rsidRPr="009F119D">
        <w:t xml:space="preserve">e </w:t>
      </w:r>
      <w:r>
        <w:t>s</w:t>
      </w:r>
      <w:r w:rsidR="00902B44" w:rsidRPr="009F119D">
        <w:t>taatssecretaris van Volksgezondheid,</w:t>
      </w:r>
      <w:r w:rsidR="00902B44" w:rsidRPr="009F119D">
        <w:br/>
        <w:t>Welzijn en Sport,</w:t>
      </w:r>
    </w:p>
    <w:p w:rsidR="00902B44" w:rsidRPr="009F119D" w:rsidRDefault="00902B44" w:rsidP="00902B44">
      <w:pPr>
        <w:spacing w:line="240" w:lineRule="atLeast"/>
      </w:pPr>
    </w:p>
    <w:p w:rsidR="00902B44" w:rsidRDefault="00902B44" w:rsidP="00902B44">
      <w:pPr>
        <w:spacing w:line="240" w:lineRule="atLeast"/>
      </w:pPr>
    </w:p>
    <w:p w:rsidR="005C06CF" w:rsidRPr="009F119D" w:rsidRDefault="005C06CF" w:rsidP="00902B44">
      <w:pPr>
        <w:spacing w:line="240" w:lineRule="atLeast"/>
      </w:pPr>
    </w:p>
    <w:p w:rsidR="00902B44" w:rsidRPr="009F119D" w:rsidRDefault="00902B44" w:rsidP="00902B44">
      <w:pPr>
        <w:spacing w:line="240" w:lineRule="atLeast"/>
      </w:pPr>
    </w:p>
    <w:p w:rsidR="00902B44" w:rsidRPr="009F119D" w:rsidRDefault="00902B44" w:rsidP="00902B44">
      <w:pPr>
        <w:spacing w:line="240" w:lineRule="atLeast"/>
      </w:pPr>
    </w:p>
    <w:p w:rsidR="00902B44" w:rsidRDefault="00902B44" w:rsidP="00902B44">
      <w:pPr>
        <w:spacing w:line="240" w:lineRule="atLeast"/>
      </w:pPr>
      <w:r w:rsidRPr="009F119D">
        <w:t>drs. M.J. van Rijn</w:t>
      </w:r>
    </w:p>
    <w:sectPr w:rsidR="00902B44" w:rsidSect="00BF1F80">
      <w:headerReference w:type="default" r:id="rId17"/>
      <w:footerReference w:type="default" r:id="rId18"/>
      <w:type w:val="continuous"/>
      <w:pgSz w:w="11905" w:h="16837"/>
      <w:pgMar w:top="2948" w:right="2777" w:bottom="1020" w:left="158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644" w:rsidRDefault="00E30644" w:rsidP="00BF1F80">
      <w:pPr>
        <w:spacing w:line="240" w:lineRule="auto"/>
      </w:pPr>
      <w:r>
        <w:separator/>
      </w:r>
    </w:p>
  </w:endnote>
  <w:endnote w:type="continuationSeparator" w:id="0">
    <w:p w:rsidR="00E30644" w:rsidRDefault="00E30644" w:rsidP="00BF1F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imes New Roman"/>
    <w:charset w:val="00"/>
    <w:family w:val="auto"/>
    <w:pitch w:val="default"/>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FF8" w:rsidRDefault="00B02FF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644" w:rsidRDefault="00E30644">
    <w:r>
      <w:c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FF8" w:rsidRDefault="00B02FF8">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644" w:rsidRDefault="00E30644">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644" w:rsidRDefault="00E30644" w:rsidP="00BF1F80">
      <w:pPr>
        <w:spacing w:line="240" w:lineRule="auto"/>
      </w:pPr>
      <w:r>
        <w:separator/>
      </w:r>
    </w:p>
  </w:footnote>
  <w:footnote w:type="continuationSeparator" w:id="0">
    <w:p w:rsidR="00E30644" w:rsidRDefault="00E30644" w:rsidP="00BF1F80">
      <w:pPr>
        <w:spacing w:line="240" w:lineRule="auto"/>
      </w:pPr>
      <w:r>
        <w:continuationSeparator/>
      </w:r>
    </w:p>
  </w:footnote>
  <w:footnote w:id="1">
    <w:p w:rsidR="00E30644" w:rsidRPr="003D51D8" w:rsidRDefault="00E30644" w:rsidP="00902B44">
      <w:pPr>
        <w:pStyle w:val="Voetnoottekst"/>
        <w:rPr>
          <w:rFonts w:cstheme="minorHAnsi"/>
          <w:sz w:val="16"/>
          <w:szCs w:val="16"/>
        </w:rPr>
      </w:pPr>
      <w:r w:rsidRPr="003D51D8">
        <w:rPr>
          <w:rStyle w:val="Voetnootmarkering"/>
          <w:rFonts w:cstheme="minorHAnsi"/>
          <w:sz w:val="16"/>
          <w:szCs w:val="16"/>
        </w:rPr>
        <w:footnoteRef/>
      </w:r>
      <w:r w:rsidRPr="003D51D8">
        <w:t xml:space="preserve"> </w:t>
      </w:r>
      <w:r w:rsidRPr="003D51D8">
        <w:rPr>
          <w:rFonts w:cstheme="minorHAnsi"/>
          <w:sz w:val="16"/>
          <w:szCs w:val="16"/>
        </w:rPr>
        <w:t>Tweede Kamer 2016-2017, 34550, nr. 116.</w:t>
      </w:r>
    </w:p>
  </w:footnote>
  <w:footnote w:id="2">
    <w:p w:rsidR="00E30644" w:rsidRPr="003D51D8" w:rsidRDefault="00E30644" w:rsidP="00902B44">
      <w:pPr>
        <w:pStyle w:val="Voetnoottekst"/>
        <w:rPr>
          <w:sz w:val="16"/>
          <w:szCs w:val="16"/>
        </w:rPr>
      </w:pPr>
      <w:r w:rsidRPr="003D51D8">
        <w:rPr>
          <w:rStyle w:val="Voetnootmarkering"/>
          <w:sz w:val="16"/>
          <w:szCs w:val="16"/>
        </w:rPr>
        <w:footnoteRef/>
      </w:r>
      <w:r w:rsidRPr="003D51D8">
        <w:rPr>
          <w:sz w:val="16"/>
          <w:szCs w:val="16"/>
        </w:rPr>
        <w:t xml:space="preserve">  Tweede Kamer 2016-2017, 34550 XVI,  aangehouden motie Kooiman en Voordewind over het hanteren van vastgestelde tarieven voor de inkoop van pleegzorg nr. 78, aangehouden  motie Keijzer over de rechtspositie van pleegouders nr. 84, aangehouden motie Voortman over het afhaken van pleegouders nr. 89 </w:t>
      </w:r>
    </w:p>
  </w:footnote>
  <w:footnote w:id="3">
    <w:p w:rsidR="00E30644" w:rsidRPr="00474D99" w:rsidRDefault="00E30644" w:rsidP="00902B44">
      <w:pPr>
        <w:pStyle w:val="Voetnoottekst"/>
        <w:rPr>
          <w:rFonts w:asciiTheme="minorHAnsi" w:hAnsiTheme="minorHAnsi"/>
          <w:sz w:val="16"/>
          <w:szCs w:val="16"/>
        </w:rPr>
      </w:pPr>
      <w:r w:rsidRPr="003D51D8">
        <w:rPr>
          <w:rStyle w:val="Voetnootmarkering"/>
          <w:sz w:val="16"/>
          <w:szCs w:val="16"/>
        </w:rPr>
        <w:footnoteRef/>
      </w:r>
      <w:r w:rsidRPr="003D51D8">
        <w:rPr>
          <w:sz w:val="16"/>
          <w:szCs w:val="16"/>
        </w:rPr>
        <w:t xml:space="preserve"> Beantwoording Kamervragen Bergkamp over het bericht dat pleegkinderen na hun 18</w:t>
      </w:r>
      <w:r w:rsidRPr="003D51D8">
        <w:rPr>
          <w:sz w:val="16"/>
          <w:szCs w:val="16"/>
          <w:vertAlign w:val="superscript"/>
        </w:rPr>
        <w:t>e</w:t>
      </w:r>
      <w:r w:rsidRPr="003D51D8">
        <w:rPr>
          <w:sz w:val="16"/>
          <w:szCs w:val="16"/>
        </w:rPr>
        <w:t xml:space="preserve"> jaar vaak in de knel komen. Tweede Kamer 2016-2017 nr. 1053 ( 2017D02291)</w:t>
      </w:r>
    </w:p>
  </w:footnote>
  <w:footnote w:id="4">
    <w:p w:rsidR="00E30644" w:rsidRPr="003D51D8" w:rsidRDefault="00E30644" w:rsidP="00902B44">
      <w:pPr>
        <w:pStyle w:val="Voetnoottekst"/>
      </w:pPr>
      <w:r w:rsidRPr="003D51D8">
        <w:rPr>
          <w:rStyle w:val="Voetnootmarkering"/>
        </w:rPr>
        <w:footnoteRef/>
      </w:r>
      <w:r w:rsidRPr="003D51D8">
        <w:t xml:space="preserve"> </w:t>
      </w:r>
      <w:r w:rsidRPr="003D51D8">
        <w:rPr>
          <w:rFonts w:cstheme="minorHAnsi"/>
          <w:sz w:val="16"/>
          <w:szCs w:val="16"/>
        </w:rPr>
        <w:t>Zie brief over de ondersteuning van kwetsbare jongeren, Tweede Kamer 31839. nr. 559</w:t>
      </w:r>
    </w:p>
  </w:footnote>
  <w:footnote w:id="5">
    <w:p w:rsidR="00E30644" w:rsidRPr="003D51D8" w:rsidRDefault="00E30644" w:rsidP="00902B44">
      <w:pPr>
        <w:pStyle w:val="Voetnoottekst"/>
      </w:pPr>
      <w:r w:rsidRPr="003D51D8">
        <w:rPr>
          <w:rStyle w:val="Voetnootmarkering"/>
          <w:sz w:val="16"/>
        </w:rPr>
        <w:footnoteRef/>
      </w:r>
      <w:r>
        <w:rPr>
          <w:sz w:val="16"/>
          <w:szCs w:val="16"/>
        </w:rPr>
        <w:t xml:space="preserve"> </w:t>
      </w:r>
      <w:r w:rsidRPr="003D51D8">
        <w:rPr>
          <w:sz w:val="16"/>
          <w:szCs w:val="16"/>
        </w:rPr>
        <w:t>Tweede Kamer 2016-2017, 34550 XVI,  aangehouden motie Kooiman en Voordewind over het hanteren van vastgestelde tarieven voor de inkoop van pleegzorg nr. 78.</w:t>
      </w:r>
    </w:p>
  </w:footnote>
  <w:footnote w:id="6">
    <w:p w:rsidR="00E30644" w:rsidRDefault="00E30644" w:rsidP="00902B44">
      <w:pPr>
        <w:pStyle w:val="Voetnoottekst"/>
      </w:pPr>
      <w:r w:rsidRPr="003D51D8">
        <w:rPr>
          <w:rStyle w:val="Voetnootmarkering"/>
          <w:rFonts w:cstheme="minorHAnsi"/>
          <w:sz w:val="16"/>
          <w:szCs w:val="16"/>
        </w:rPr>
        <w:footnoteRef/>
      </w:r>
      <w:r w:rsidRPr="003D51D8">
        <w:rPr>
          <w:rFonts w:cstheme="minorHAnsi"/>
          <w:sz w:val="16"/>
          <w:szCs w:val="16"/>
        </w:rPr>
        <w:t xml:space="preserve"> Brief ten behoeve AO Jeugd van 23 februari 2017, Tweede Kamer, 31839, nr. 561</w:t>
      </w:r>
    </w:p>
  </w:footnote>
  <w:footnote w:id="7">
    <w:p w:rsidR="00E30644" w:rsidRPr="003D51D8" w:rsidRDefault="00E30644" w:rsidP="00902B44">
      <w:pPr>
        <w:pStyle w:val="Voetnoottekst"/>
        <w:rPr>
          <w:rFonts w:cstheme="minorHAnsi"/>
          <w:sz w:val="16"/>
          <w:szCs w:val="16"/>
        </w:rPr>
      </w:pPr>
      <w:r w:rsidRPr="003D51D8">
        <w:rPr>
          <w:rStyle w:val="Voetnootmarkering"/>
          <w:rFonts w:cstheme="minorHAnsi"/>
          <w:sz w:val="16"/>
          <w:szCs w:val="16"/>
        </w:rPr>
        <w:footnoteRef/>
      </w:r>
      <w:r w:rsidRPr="003D51D8">
        <w:rPr>
          <w:rFonts w:cstheme="minorHAnsi"/>
          <w:sz w:val="16"/>
          <w:szCs w:val="16"/>
        </w:rPr>
        <w:t xml:space="preserve"> Tweede Kamer 2016-2017, 34550 XVI,  aangehouden  motie Keijzer over de rechtspositie van pleegouders nr. 84, </w:t>
      </w:r>
    </w:p>
  </w:footnote>
  <w:footnote w:id="8">
    <w:p w:rsidR="00E30644" w:rsidRPr="00731690" w:rsidRDefault="00E30644" w:rsidP="00E30644">
      <w:pPr>
        <w:rPr>
          <w:rFonts w:eastAsia="Calibri" w:cs="Times New Roman"/>
          <w:color w:val="auto"/>
          <w:sz w:val="16"/>
          <w:szCs w:val="16"/>
          <w:lang w:eastAsia="en-US"/>
        </w:rPr>
      </w:pPr>
      <w:r>
        <w:rPr>
          <w:rStyle w:val="Voetnootmarkering"/>
          <w:rFonts w:asciiTheme="minorHAnsi" w:hAnsiTheme="minorHAnsi"/>
          <w:color w:val="auto"/>
          <w:sz w:val="16"/>
          <w:szCs w:val="16"/>
        </w:rPr>
        <w:footnoteRef/>
      </w:r>
      <w:r>
        <w:rPr>
          <w:rFonts w:asciiTheme="minorHAnsi" w:hAnsiTheme="minorHAnsi"/>
          <w:color w:val="auto"/>
          <w:sz w:val="16"/>
          <w:szCs w:val="16"/>
        </w:rPr>
        <w:t xml:space="preserve"> </w:t>
      </w:r>
      <w:r w:rsidRPr="00731690">
        <w:rPr>
          <w:rFonts w:eastAsia="Calibri" w:cs="Times New Roman"/>
          <w:color w:val="auto"/>
          <w:sz w:val="16"/>
          <w:szCs w:val="16"/>
          <w:lang w:eastAsia="en-US"/>
        </w:rPr>
        <w:t>Kamerstukken II, 2016/2017, 33 836, nr 18, december 2016</w:t>
      </w:r>
    </w:p>
    <w:p w:rsidR="00E30644" w:rsidRDefault="00E30644" w:rsidP="00E30644">
      <w:pPr>
        <w:pStyle w:val="Voetnoottekst"/>
      </w:pPr>
    </w:p>
  </w:footnote>
  <w:footnote w:id="9">
    <w:p w:rsidR="00E30644" w:rsidRPr="003D51D8" w:rsidRDefault="00E30644" w:rsidP="00902B44">
      <w:pPr>
        <w:pStyle w:val="Voetnoottekst"/>
        <w:rPr>
          <w:rFonts w:cstheme="minorHAnsi"/>
          <w:sz w:val="16"/>
          <w:szCs w:val="16"/>
        </w:rPr>
      </w:pPr>
      <w:r w:rsidRPr="003D51D8">
        <w:rPr>
          <w:rStyle w:val="Voetnootmarkering"/>
          <w:rFonts w:cstheme="minorHAnsi"/>
          <w:sz w:val="16"/>
          <w:szCs w:val="16"/>
        </w:rPr>
        <w:footnoteRef/>
      </w:r>
      <w:r w:rsidRPr="003D51D8">
        <w:rPr>
          <w:rFonts w:cstheme="minorHAnsi"/>
          <w:sz w:val="16"/>
          <w:szCs w:val="16"/>
        </w:rPr>
        <w:t xml:space="preserve"> Tweede Kamer 2016-2017, 34550 XVI,  aangehouden motie Voortman over het afhaken van pleegouders nr. 89 </w:t>
      </w:r>
    </w:p>
    <w:p w:rsidR="00E30644" w:rsidRPr="00A52A99" w:rsidRDefault="00E30644" w:rsidP="00902B44">
      <w:pPr>
        <w:pStyle w:val="Voetnoottekst"/>
        <w:rPr>
          <w:rFonts w:asciiTheme="minorHAnsi" w:hAnsiTheme="minorHAnsi" w:cstheme="minorHAnsi"/>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FF8" w:rsidRDefault="00B02FF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644" w:rsidRDefault="00805E30">
    <w:r>
      <w:rPr>
        <w:noProof/>
      </w:rPr>
      <mc:AlternateContent>
        <mc:Choice Requires="wps">
          <w:drawing>
            <wp:anchor distT="0" distB="0" distL="114300" distR="114300" simplePos="0" relativeHeight="251653632" behindDoc="0" locked="0" layoutInCell="1" allowOverlap="1">
              <wp:simplePos x="0" y="0"/>
              <wp:positionH relativeFrom="page">
                <wp:posOffset>3527425</wp:posOffset>
              </wp:positionH>
              <wp:positionV relativeFrom="page">
                <wp:posOffset>0</wp:posOffset>
              </wp:positionV>
              <wp:extent cx="467995" cy="1331595"/>
              <wp:effectExtent l="3175" t="0" r="0" b="1905"/>
              <wp:wrapNone/>
              <wp:docPr id="10" name="Shape58b7d6dad87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1331595"/>
                      </a:xfrm>
                      <a:custGeom>
                        <a:avLst/>
                        <a:gdLst/>
                        <a:ahLst/>
                        <a:cxnLst/>
                        <a:rect l="0" t="0" r="r" b="b"/>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30644" w:rsidRDefault="00E3064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Shape58b7d6dad8708" o:spid="_x0000_s1026" style="position:absolute;margin-left:277.75pt;margin-top:0;width:36.85pt;height:104.8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" adj="-11796480,,5400" path="al10800,10800@8@8@4@6,10800,10800,10800,10800@9@7l@30@31@17@18@24@25@15@16@32@33xe" filled="f" stroked="f">
              <v:stroke joinstyle="round"/>
              <v:formulas/>
              <v:path o:connecttype="custom" textboxrect="@1,@1,@1,@1"/>
              <v:textbox inset="0,0,0,0">
                <w:txbxContent>
                  <w:p w:rsidR="00E30644" w:rsidRDefault="00E30644"/>
                </w:txbxContent>
              </v:textbox>
              <w10:wrap anchorx="page" anchory="page"/>
            </v:shape>
          </w:pict>
        </mc:Fallback>
      </mc:AlternateContent>
    </w:r>
  </w:p>
  <w:p w:rsidR="00E30644" w:rsidRDefault="00805E30">
    <w:r>
      <w:rPr>
        <w:noProof/>
      </w:rPr>
      <mc:AlternateContent>
        <mc:Choice Requires="wps">
          <w:drawing>
            <wp:anchor distT="0" distB="0" distL="114300" distR="114300" simplePos="0" relativeHeight="251654656" behindDoc="0" locked="0" layoutInCell="1" allowOverlap="1">
              <wp:simplePos x="0" y="0"/>
              <wp:positionH relativeFrom="page">
                <wp:posOffset>3995420</wp:posOffset>
              </wp:positionH>
              <wp:positionV relativeFrom="page">
                <wp:posOffset>0</wp:posOffset>
              </wp:positionV>
              <wp:extent cx="2339975" cy="1331595"/>
              <wp:effectExtent l="4445" t="0" r="0" b="1905"/>
              <wp:wrapNone/>
              <wp:docPr id="9" name="Shape58b7d6dad87f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9975" cy="1331595"/>
                      </a:xfrm>
                      <a:custGeom>
                        <a:avLst/>
                        <a:gdLst/>
                        <a:ahLst/>
                        <a:cxnLst/>
                        <a:rect l="0" t="0" r="r" b="b"/>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30644" w:rsidRDefault="00E3064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Shape58b7d6dad87f8" o:spid="_x0000_s1027" style="position:absolute;margin-left:314.6pt;margin-top:0;width:184.25pt;height:104.8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" adj="-11796480,,5400" path="al10800,10800@8@8@4@6,10800,10800,10800,10800@9@7l@30@31@17@18@24@25@15@16@32@33xe" filled="f" stroked="f">
              <v:stroke joinstyle="round"/>
              <v:formulas/>
              <v:path o:connecttype="custom" textboxrect="@1,@1,@1,@1"/>
              <v:textbox inset="0,0,0,0">
                <w:txbxContent>
                  <w:p w:rsidR="00E30644" w:rsidRDefault="00E30644"/>
                </w:txbxContent>
              </v:textbox>
              <w10:wrap anchorx="page" anchory="page"/>
            </v:shape>
          </w:pict>
        </mc:Fallback>
      </mc:AlternateContent>
    </w:r>
    <w:r w:rsidR="00E30644">
      <w:rPr>
        <w:noProof/>
      </w:rPr>
      <w:drawing>
        <wp:anchor distT="0" distB="0" distL="0" distR="0" simplePos="0" relativeHeight="251652608" behindDoc="0" locked="1" layoutInCell="0" allowOverlap="1">
          <wp:simplePos x="0" y="0"/>
          <wp:positionH relativeFrom="page">
            <wp:posOffset>3995420</wp:posOffset>
          </wp:positionH>
          <wp:positionV relativeFrom="page">
            <wp:posOffset>0</wp:posOffset>
          </wp:positionV>
          <wp:extent cx="2339975" cy="1582834"/>
          <wp:effectExtent l="0" t="0" r="0" b="0"/>
          <wp:wrapNone/>
          <wp:docPr id="1" name="VWS Standaard"/>
          <wp:cNvGraphicFramePr/>
          <a:graphic xmlns:a="http://schemas.openxmlformats.org/drawingml/2006/main">
            <a:graphicData uri="http://schemas.openxmlformats.org/drawingml/2006/picture">
              <pic:pic xmlns:pic="http://schemas.openxmlformats.org/drawingml/2006/picture">
                <pic:nvPicPr>
                  <pic:cNvPr id="1" name="VWS Standaard"/>
                  <pic:cNvPicPr/>
                </pic:nvPicPr>
                <pic:blipFill>
                  <a:blip r:embed="rId1"/>
                  <a:stretch>
                    <a:fillRect/>
                  </a:stretch>
                </pic:blipFill>
                <pic:spPr bwMode="auto">
                  <a:xfrm>
                    <a:off x="0" y="0"/>
                    <a:ext cx="2339975" cy="1582834"/>
                  </a:xfrm>
                  <a:prstGeom prst="rect">
                    <a:avLst/>
                  </a:prstGeom>
                </pic:spPr>
              </pic:pic>
            </a:graphicData>
          </a:graphic>
        </wp:anchor>
      </w:drawing>
    </w:r>
  </w:p>
  <w:p w:rsidR="00E30644" w:rsidRDefault="00805E30">
    <w:r>
      <w:rPr>
        <w:noProof/>
      </w:rPr>
      <mc:AlternateContent>
        <mc:Choice Requires="wps">
          <w:drawing>
            <wp:anchor distT="0" distB="0" distL="114300" distR="114300" simplePos="0" relativeHeight="251655680" behindDoc="0" locked="0" layoutInCell="1" allowOverlap="1">
              <wp:simplePos x="0" y="0"/>
              <wp:positionH relativeFrom="page">
                <wp:posOffset>1007745</wp:posOffset>
              </wp:positionH>
              <wp:positionV relativeFrom="page">
                <wp:posOffset>1691640</wp:posOffset>
              </wp:positionV>
              <wp:extent cx="3561715" cy="142875"/>
              <wp:effectExtent l="0" t="0" r="2540" b="3810"/>
              <wp:wrapNone/>
              <wp:docPr id="8" name="Shape58b7d6dad8ff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1715" cy="142875"/>
                      </a:xfrm>
                      <a:custGeom>
                        <a:avLst/>
                        <a:gdLst/>
                        <a:ahLst/>
                        <a:cxnLst/>
                        <a:rect l="0" t="0" r="r" b="b"/>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30644" w:rsidRDefault="00E3064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Shape58b7d6dad8ff4" o:spid="_x0000_s1028" style="position:absolute;margin-left:79.35pt;margin-top:133.2pt;width:280.45pt;height:11.2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" adj="-11796480,,5400" path="al10800,10800@8@8@4@6,10800,10800,10800,10800@9@7l@30@31@17@18@24@25@15@16@32@33xe" filled="f" stroked="f">
              <v:stroke joinstyle="round"/>
              <v:formulas/>
              <v:path o:connecttype="custom" textboxrect="@1,@1,@1,@1"/>
              <v:textbox inset="0,0,0,0">
                <w:txbxContent>
                  <w:p w:rsidR="00E30644" w:rsidRDefault="00E30644"/>
                </w:txbxContent>
              </v:textbox>
              <w10:wrap anchorx="page" anchory="page"/>
            </v:shape>
          </w:pict>
        </mc:Fallback>
      </mc:AlternateContent>
    </w:r>
  </w:p>
  <w:p w:rsidR="00E30644" w:rsidRDefault="00805E30">
    <w:r>
      <w:rPr>
        <w:noProof/>
      </w:rPr>
      <mc:AlternateContent>
        <mc:Choice Requires="wps">
          <w:drawing>
            <wp:anchor distT="0" distB="0" distL="114300" distR="114300" simplePos="0" relativeHeight="251656704" behindDoc="0" locked="0" layoutInCell="1" allowOverlap="1">
              <wp:simplePos x="0" y="0"/>
              <wp:positionH relativeFrom="page">
                <wp:posOffset>1007745</wp:posOffset>
              </wp:positionH>
              <wp:positionV relativeFrom="page">
                <wp:posOffset>1943735</wp:posOffset>
              </wp:positionV>
              <wp:extent cx="3491865" cy="1079500"/>
              <wp:effectExtent l="0" t="635" r="0" b="0"/>
              <wp:wrapNone/>
              <wp:docPr id="7" name="Shape58b7d6dad90bf"/>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1865" cy="1079500"/>
                      </a:xfrm>
                      <a:custGeom>
                        <a:avLst/>
                        <a:gdLst/>
                        <a:ahLst/>
                        <a:cxnLst/>
                        <a:rect l="0" t="0" r="r" b="b"/>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30644" w:rsidRDefault="00E30644">
                          <w:r>
                            <w:t>De Voorzitter van de Tweede Kamer</w:t>
                          </w:r>
                          <w:r>
                            <w:br/>
                            <w:t>der Staten-Generaal</w:t>
                          </w:r>
                          <w:r>
                            <w:br/>
                            <w:t>Postbus 20018</w:t>
                          </w:r>
                          <w:r>
                            <w:br/>
                            <w:t>2500 EA DEN HAAG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Shape58b7d6dad90bf" o:spid="_x0000_s1029" style="position:absolute;margin-left:79.35pt;margin-top:153.05pt;width:274.95pt;height: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" adj="-11796480,,5400" path="al10800,10800@8@8@4@6,10800,10800,10800,10800@9@7l@30@31@17@18@24@25@15@16@32@33xe" filled="f" stroked="f">
              <v:stroke joinstyle="round"/>
              <v:formulas/>
              <v:path o:connecttype="custom" textboxrect="@1,@1,@1,@1"/>
              <v:textbox inset="0,0,0,0">
                <w:txbxContent>
                  <w:p w:rsidR="00E30644" w:rsidRDefault="00E30644">
                    <w:r>
                      <w:t>De Voorzitter van de Tweede Kamer</w:t>
                    </w:r>
                    <w:r>
                      <w:br/>
                      <w:t>der Staten-Generaal</w:t>
                    </w:r>
                    <w:r>
                      <w:br/>
                      <w:t>Postbus 20018</w:t>
                    </w:r>
                    <w:r>
                      <w:br/>
                      <w:t>2500 EA DEN HAAG</w:t>
                    </w:r>
                  </w:p>
                </w:txbxContent>
              </v:textbox>
              <w10:wrap anchorx="page" anchory="page"/>
            </v:shape>
          </w:pict>
        </mc:Fallback>
      </mc:AlternateContent>
    </w:r>
  </w:p>
  <w:p w:rsidR="00E30644" w:rsidRDefault="00805E30">
    <w:r>
      <w:rPr>
        <w:noProof/>
      </w:rPr>
      <mc:AlternateContent>
        <mc:Choice Requires="wps">
          <w:drawing>
            <wp:anchor distT="0" distB="0" distL="114300" distR="114300" simplePos="0" relativeHeight="251657728" behindDoc="0" locked="0" layoutInCell="1" allowOverlap="1">
              <wp:simplePos x="0" y="0"/>
              <wp:positionH relativeFrom="page">
                <wp:posOffset>5921375</wp:posOffset>
              </wp:positionH>
              <wp:positionV relativeFrom="page">
                <wp:posOffset>1943735</wp:posOffset>
              </wp:positionV>
              <wp:extent cx="1259840" cy="8009890"/>
              <wp:effectExtent l="0" t="635" r="635" b="0"/>
              <wp:wrapNone/>
              <wp:docPr id="6" name="Shape58b7d6dad96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8009890"/>
                      </a:xfrm>
                      <a:custGeom>
                        <a:avLst/>
                        <a:gdLst/>
                        <a:ahLst/>
                        <a:cxnLst/>
                        <a:rect l="0" t="0" r="r" b="b"/>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30644" w:rsidRDefault="00E30644">
                          <w:pPr>
                            <w:pStyle w:val="StandaardAfzendgegevenskop"/>
                          </w:pPr>
                          <w:r>
                            <w:t>Bezoekadres:</w:t>
                          </w:r>
                        </w:p>
                        <w:p w:rsidR="00E30644" w:rsidRDefault="00E30644">
                          <w:pPr>
                            <w:pStyle w:val="StandaardAfzendgegevens"/>
                          </w:pPr>
                          <w:r>
                            <w:t>Parnassusplein 5</w:t>
                          </w:r>
                        </w:p>
                        <w:p w:rsidR="00E30644" w:rsidRDefault="00E30644">
                          <w:pPr>
                            <w:pStyle w:val="StandaardAfzendgegevens"/>
                          </w:pPr>
                          <w:r>
                            <w:t>2511 VX  Den Haag</w:t>
                          </w:r>
                        </w:p>
                        <w:p w:rsidR="00E30644" w:rsidRDefault="00E30644">
                          <w:pPr>
                            <w:pStyle w:val="StandaardAfzendgegevens"/>
                          </w:pPr>
                          <w:r>
                            <w:t>www.rijksoverheid.nl</w:t>
                          </w:r>
                        </w:p>
                        <w:p w:rsidR="00E30644" w:rsidRDefault="00E30644">
                          <w:pPr>
                            <w:pStyle w:val="WitregelW2"/>
                          </w:pPr>
                        </w:p>
                        <w:p w:rsidR="00E30644" w:rsidRDefault="00E30644">
                          <w:pPr>
                            <w:pStyle w:val="StandaardReferentiegegevenskop"/>
                          </w:pPr>
                          <w:r>
                            <w:t>Kenmerk</w:t>
                          </w:r>
                        </w:p>
                        <w:p w:rsidR="00E30644" w:rsidRPr="005C06CF" w:rsidRDefault="00E30644" w:rsidP="005C06CF">
                          <w:pPr>
                            <w:rPr>
                              <w:sz w:val="13"/>
                              <w:szCs w:val="13"/>
                            </w:rPr>
                          </w:pPr>
                          <w:r>
                            <w:rPr>
                              <w:sz w:val="13"/>
                              <w:szCs w:val="13"/>
                            </w:rPr>
                            <w:t>1136058-163818-J</w:t>
                          </w:r>
                        </w:p>
                        <w:p w:rsidR="00E30644" w:rsidRDefault="00E30644">
                          <w:pPr>
                            <w:pStyle w:val="WitregelW1"/>
                          </w:pPr>
                        </w:p>
                        <w:p w:rsidR="00E30644" w:rsidRDefault="00E30644">
                          <w:pPr>
                            <w:pStyle w:val="StandaardReferentiegegevenskop"/>
                          </w:pPr>
                          <w:r>
                            <w:t>Uw brief</w:t>
                          </w:r>
                          <w:r>
                            <w:br/>
                            <w:t>-</w:t>
                          </w:r>
                        </w:p>
                        <w:p w:rsidR="00E30644" w:rsidRDefault="00E30644">
                          <w:pPr>
                            <w:pStyle w:val="WitregelW1"/>
                          </w:pPr>
                        </w:p>
                        <w:p w:rsidR="00E30644" w:rsidRDefault="00E30644">
                          <w:pPr>
                            <w:pStyle w:val="StandaardReferentiegegevenskop"/>
                          </w:pPr>
                          <w:r>
                            <w:t>Bijlage(n)</w:t>
                          </w:r>
                        </w:p>
                        <w:p w:rsidR="00E30644" w:rsidRDefault="00E30644">
                          <w:pPr>
                            <w:pStyle w:val="StandaardReferentiegegevens"/>
                          </w:pPr>
                          <w:r>
                            <w:t>1</w:t>
                          </w:r>
                        </w:p>
                        <w:p w:rsidR="00E30644" w:rsidRDefault="00E30644">
                          <w:pPr>
                            <w:pStyle w:val="StandaardColofonItalic45v"/>
                          </w:pPr>
                          <w:r>
                            <w:t>Correspondentie uitsluitend richten aan het retouradres met vermelding van de datum en het kenmerk van deze brief.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Shape58b7d6dad96e7" o:spid="_x0000_s1030" style="position:absolute;margin-left:466.25pt;margin-top:153.05pt;width:99.2pt;height:630.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" adj="-11796480,,5400" path="al10800,10800@8@8@4@6,10800,10800,10800,10800@9@7l@30@31@17@18@24@25@15@16@32@33xe" filled="f" stroked="f">
              <v:stroke joinstyle="round"/>
              <v:formulas/>
              <v:path o:connecttype="custom" textboxrect="@1,@1,@1,@1"/>
              <v:textbox inset="0,0,0,0">
                <w:txbxContent>
                  <w:p w:rsidR="00E30644" w:rsidRDefault="00E30644">
                    <w:pPr>
                      <w:pStyle w:val="StandaardAfzendgegevenskop"/>
                    </w:pPr>
                    <w:r>
                      <w:t>Bezoekadres:</w:t>
                    </w:r>
                  </w:p>
                  <w:p w:rsidR="00E30644" w:rsidRDefault="00E30644">
                    <w:pPr>
                      <w:pStyle w:val="StandaardAfzendgegevens"/>
                    </w:pPr>
                    <w:r>
                      <w:t>Parnassusplein 5</w:t>
                    </w:r>
                  </w:p>
                  <w:p w:rsidR="00E30644" w:rsidRDefault="00E30644">
                    <w:pPr>
                      <w:pStyle w:val="StandaardAfzendgegevens"/>
                    </w:pPr>
                    <w:r>
                      <w:t>2511 VX  Den Haag</w:t>
                    </w:r>
                  </w:p>
                  <w:p w:rsidR="00E30644" w:rsidRDefault="00E30644">
                    <w:pPr>
                      <w:pStyle w:val="StandaardAfzendgegevens"/>
                    </w:pPr>
                    <w:r>
                      <w:t>www.rijksoverheid.nl</w:t>
                    </w:r>
                  </w:p>
                  <w:p w:rsidR="00E30644" w:rsidRDefault="00E30644">
                    <w:pPr>
                      <w:pStyle w:val="WitregelW2"/>
                    </w:pPr>
                  </w:p>
                  <w:p w:rsidR="00E30644" w:rsidRDefault="00E30644">
                    <w:pPr>
                      <w:pStyle w:val="StandaardReferentiegegevenskop"/>
                    </w:pPr>
                    <w:r>
                      <w:t>Kenmerk</w:t>
                    </w:r>
                  </w:p>
                  <w:p w:rsidR="00E30644" w:rsidRPr="005C06CF" w:rsidRDefault="00E30644" w:rsidP="005C06CF">
                    <w:pPr>
                      <w:rPr>
                        <w:sz w:val="13"/>
                        <w:szCs w:val="13"/>
                      </w:rPr>
                    </w:pPr>
                    <w:r>
                      <w:rPr>
                        <w:sz w:val="13"/>
                        <w:szCs w:val="13"/>
                      </w:rPr>
                      <w:t>1136058-163818-J</w:t>
                    </w:r>
                  </w:p>
                  <w:p w:rsidR="00E30644" w:rsidRDefault="00E30644">
                    <w:pPr>
                      <w:pStyle w:val="WitregelW1"/>
                    </w:pPr>
                  </w:p>
                  <w:p w:rsidR="00E30644" w:rsidRDefault="00E30644">
                    <w:pPr>
                      <w:pStyle w:val="StandaardReferentiegegevenskop"/>
                    </w:pPr>
                    <w:r>
                      <w:t>Uw brief</w:t>
                    </w:r>
                    <w:r>
                      <w:br/>
                      <w:t>-</w:t>
                    </w:r>
                  </w:p>
                  <w:p w:rsidR="00E30644" w:rsidRDefault="00E30644">
                    <w:pPr>
                      <w:pStyle w:val="WitregelW1"/>
                    </w:pPr>
                  </w:p>
                  <w:p w:rsidR="00E30644" w:rsidRDefault="00E30644">
                    <w:pPr>
                      <w:pStyle w:val="StandaardReferentiegegevenskop"/>
                    </w:pPr>
                    <w:r>
                      <w:t>Bijlage(n)</w:t>
                    </w:r>
                  </w:p>
                  <w:p w:rsidR="00E30644" w:rsidRDefault="00E30644">
                    <w:pPr>
                      <w:pStyle w:val="StandaardReferentiegegevens"/>
                    </w:pPr>
                    <w:r>
                      <w:t>1</w:t>
                    </w:r>
                  </w:p>
                  <w:p w:rsidR="00E30644" w:rsidRDefault="00E30644">
                    <w:pPr>
                      <w:pStyle w:val="StandaardColofonItalic45v"/>
                    </w:pPr>
                    <w:r>
                      <w:t>Correspondentie uitsluitend richten aan het retouradres met vermelding van de datum en het kenmerk van deze brief.</w:t>
                    </w:r>
                  </w:p>
                </w:txbxContent>
              </v:textbox>
              <w10:wrap anchorx="page" anchory="page"/>
            </v:shape>
          </w:pict>
        </mc:Fallback>
      </mc:AlternateContent>
    </w:r>
  </w:p>
  <w:p w:rsidR="00E30644" w:rsidRDefault="00805E30">
    <w:r>
      <w:rPr>
        <w:noProof/>
      </w:rPr>
      <mc:AlternateContent>
        <mc:Choice Requires="wps">
          <w:drawing>
            <wp:anchor distT="0" distB="0" distL="114300" distR="114300" simplePos="0" relativeHeight="251658752" behindDoc="0" locked="0" layoutInCell="1" allowOverlap="1">
              <wp:simplePos x="0" y="0"/>
              <wp:positionH relativeFrom="page">
                <wp:posOffset>1007745</wp:posOffset>
              </wp:positionH>
              <wp:positionV relativeFrom="page">
                <wp:posOffset>3635375</wp:posOffset>
              </wp:positionV>
              <wp:extent cx="4105275" cy="629920"/>
              <wp:effectExtent l="0" t="0" r="1905" b="1905"/>
              <wp:wrapNone/>
              <wp:docPr id="5" name="Shape58b7d6dadb6a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5275" cy="629920"/>
                      </a:xfrm>
                      <a:custGeom>
                        <a:avLst/>
                        <a:gdLst/>
                        <a:ahLst/>
                        <a:cxnLst/>
                        <a:rect l="0" t="0" r="r" b="b"/>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tbl>
                          <w:tblPr>
                            <w:tblW w:w="0" w:type="auto"/>
                            <w:tblLayout w:type="fixed"/>
                            <w:tblCellMar>
                              <w:left w:w="10" w:type="dxa"/>
                              <w:right w:w="10" w:type="dxa"/>
                            </w:tblCellMar>
                            <w:tblLook w:val="07E0" w:firstRow="1" w:lastRow="1" w:firstColumn="1" w:lastColumn="1" w:noHBand="1" w:noVBand="1"/>
                          </w:tblPr>
                          <w:tblGrid>
                            <w:gridCol w:w="1140"/>
                            <w:gridCol w:w="5400"/>
                          </w:tblGrid>
                          <w:tr w:rsidR="00E30644">
                            <w:trPr>
                              <w:trHeight w:val="200"/>
                            </w:trPr>
                            <w:tc>
                              <w:tcPr>
                                <w:tcW w:w="1140" w:type="dxa"/>
                              </w:tcPr>
                              <w:p w:rsidR="00E30644" w:rsidRDefault="00E30644"/>
                            </w:tc>
                            <w:tc>
                              <w:tcPr>
                                <w:tcW w:w="5400" w:type="dxa"/>
                              </w:tcPr>
                              <w:p w:rsidR="00E30644" w:rsidRDefault="00E30644"/>
                            </w:tc>
                          </w:tr>
                          <w:tr w:rsidR="00E30644">
                            <w:trPr>
                              <w:trHeight w:val="240"/>
                            </w:trPr>
                            <w:tc>
                              <w:tcPr>
                                <w:tcW w:w="1140" w:type="dxa"/>
                              </w:tcPr>
                              <w:p w:rsidR="00E30644" w:rsidRDefault="00E30644">
                                <w:r>
                                  <w:t>Datum</w:t>
                                </w:r>
                              </w:p>
                            </w:tc>
                            <w:tc>
                              <w:tcPr>
                                <w:tcW w:w="5400" w:type="dxa"/>
                              </w:tcPr>
                              <w:p w:rsidR="00E30644" w:rsidRDefault="00B02FF8">
                                <w:r>
                                  <w:t>30 mei 2017</w:t>
                                </w:r>
                              </w:p>
                            </w:tc>
                          </w:tr>
                          <w:tr w:rsidR="00E30644">
                            <w:trPr>
                              <w:trHeight w:val="240"/>
                            </w:trPr>
                            <w:tc>
                              <w:tcPr>
                                <w:tcW w:w="1140" w:type="dxa"/>
                              </w:tcPr>
                              <w:p w:rsidR="00E30644" w:rsidRDefault="00E30644">
                                <w:r>
                                  <w:t>Betreft</w:t>
                                </w:r>
                              </w:p>
                            </w:tc>
                            <w:tc>
                              <w:tcPr>
                                <w:tcW w:w="5400" w:type="dxa"/>
                              </w:tcPr>
                              <w:p w:rsidR="00E30644" w:rsidRDefault="00E30644">
                                <w:r>
                                  <w:t xml:space="preserve">Actieplan pleegzorg </w:t>
                                </w:r>
                              </w:p>
                            </w:tc>
                          </w:tr>
                          <w:tr w:rsidR="00E30644">
                            <w:trPr>
                              <w:trHeight w:val="200"/>
                            </w:trPr>
                            <w:tc>
                              <w:tcPr>
                                <w:tcW w:w="1140" w:type="dxa"/>
                              </w:tcPr>
                              <w:p w:rsidR="00E30644" w:rsidRDefault="00E30644"/>
                            </w:tc>
                            <w:tc>
                              <w:tcPr>
                                <w:tcW w:w="5400" w:type="dxa"/>
                              </w:tcPr>
                              <w:p w:rsidR="00E30644" w:rsidRDefault="00E30644"/>
                            </w:tc>
                          </w:tr>
                        </w:tbl>
                        <w:p w:rsidR="00E30644" w:rsidRDefault="00E3064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Shape58b7d6dadb6a0" o:spid="_x0000_s1031" style="position:absolute;margin-left:79.35pt;margin-top:286.25pt;width:323.25pt;height:49.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" adj="-11796480,,5400" path="al10800,10800@8@8@4@6,10800,10800,10800,10800@9@7l@30@31@17@18@24@25@15@16@32@33xe" filled="f" stroked="f">
              <v:stroke joinstyle="round"/>
              <v:formulas/>
              <v:path o:connecttype="custom" textboxrect="@1,@1,@1,@1"/>
              <v:textbox inset="0,0,0,0">
                <w:txbxContent>
                  <w:tbl>
                    <w:tblPr>
                      <w:tblW w:w="0" w:type="auto"/>
                      <w:tblLayout w:type="fixed"/>
                      <w:tblCellMar>
                        <w:left w:w="10" w:type="dxa"/>
                        <w:right w:w="10" w:type="dxa"/>
                      </w:tblCellMar>
                      <w:tblLook w:val="07E0" w:firstRow="1" w:lastRow="1" w:firstColumn="1" w:lastColumn="1" w:noHBand="1" w:noVBand="1"/>
                    </w:tblPr>
                    <w:tblGrid>
                      <w:gridCol w:w="1140"/>
                      <w:gridCol w:w="5400"/>
                    </w:tblGrid>
                    <w:tr w:rsidR="00E30644">
                      <w:trPr>
                        <w:trHeight w:val="200"/>
                      </w:trPr>
                      <w:tc>
                        <w:tcPr>
                          <w:tcW w:w="1140" w:type="dxa"/>
                        </w:tcPr>
                        <w:p w:rsidR="00E30644" w:rsidRDefault="00E30644"/>
                      </w:tc>
                      <w:tc>
                        <w:tcPr>
                          <w:tcW w:w="5400" w:type="dxa"/>
                        </w:tcPr>
                        <w:p w:rsidR="00E30644" w:rsidRDefault="00E30644"/>
                      </w:tc>
                    </w:tr>
                    <w:tr w:rsidR="00E30644">
                      <w:trPr>
                        <w:trHeight w:val="240"/>
                      </w:trPr>
                      <w:tc>
                        <w:tcPr>
                          <w:tcW w:w="1140" w:type="dxa"/>
                        </w:tcPr>
                        <w:p w:rsidR="00E30644" w:rsidRDefault="00E30644">
                          <w:r>
                            <w:t>Datum</w:t>
                          </w:r>
                        </w:p>
                      </w:tc>
                      <w:tc>
                        <w:tcPr>
                          <w:tcW w:w="5400" w:type="dxa"/>
                        </w:tcPr>
                        <w:p w:rsidR="00E30644" w:rsidRDefault="00B02FF8">
                          <w:r>
                            <w:t>30 mei 2017</w:t>
                          </w:r>
                        </w:p>
                      </w:tc>
                    </w:tr>
                    <w:tr w:rsidR="00E30644">
                      <w:trPr>
                        <w:trHeight w:val="240"/>
                      </w:trPr>
                      <w:tc>
                        <w:tcPr>
                          <w:tcW w:w="1140" w:type="dxa"/>
                        </w:tcPr>
                        <w:p w:rsidR="00E30644" w:rsidRDefault="00E30644">
                          <w:r>
                            <w:t>Betreft</w:t>
                          </w:r>
                        </w:p>
                      </w:tc>
                      <w:tc>
                        <w:tcPr>
                          <w:tcW w:w="5400" w:type="dxa"/>
                        </w:tcPr>
                        <w:p w:rsidR="00E30644" w:rsidRDefault="00E30644">
                          <w:r>
                            <w:t xml:space="preserve">Actieplan pleegzorg </w:t>
                          </w:r>
                        </w:p>
                      </w:tc>
                    </w:tr>
                    <w:tr w:rsidR="00E30644">
                      <w:trPr>
                        <w:trHeight w:val="200"/>
                      </w:trPr>
                      <w:tc>
                        <w:tcPr>
                          <w:tcW w:w="1140" w:type="dxa"/>
                        </w:tcPr>
                        <w:p w:rsidR="00E30644" w:rsidRDefault="00E30644"/>
                      </w:tc>
                      <w:tc>
                        <w:tcPr>
                          <w:tcW w:w="5400" w:type="dxa"/>
                        </w:tcPr>
                        <w:p w:rsidR="00E30644" w:rsidRDefault="00E30644"/>
                      </w:tc>
                    </w:tr>
                  </w:tbl>
                  <w:p w:rsidR="00E30644" w:rsidRDefault="00E30644"/>
                </w:txbxContent>
              </v:textbox>
              <w10:wrap anchorx="page" anchory="page"/>
            </v:shape>
          </w:pict>
        </mc:Fallback>
      </mc:AlternateContent>
    </w:r>
  </w:p>
  <w:p w:rsidR="00E30644" w:rsidRDefault="00805E30">
    <w:r>
      <w:rPr>
        <w:noProof/>
      </w:rPr>
      <mc:AlternateContent>
        <mc:Choice Requires="wps">
          <w:drawing>
            <wp:anchor distT="0" distB="0" distL="114300" distR="114300" simplePos="0" relativeHeight="251659776" behindDoc="0" locked="0" layoutInCell="1" allowOverlap="1">
              <wp:simplePos x="0" y="0"/>
              <wp:positionH relativeFrom="page">
                <wp:posOffset>1007745</wp:posOffset>
              </wp:positionH>
              <wp:positionV relativeFrom="page">
                <wp:posOffset>10223500</wp:posOffset>
              </wp:positionV>
              <wp:extent cx="1799590" cy="179705"/>
              <wp:effectExtent l="0" t="3175" r="2540" b="0"/>
              <wp:wrapNone/>
              <wp:docPr id="4" name="Shape58b7d6dadcbd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9590" cy="179705"/>
                      </a:xfrm>
                      <a:custGeom>
                        <a:avLst/>
                        <a:gdLst/>
                        <a:ahLst/>
                        <a:cxnLst/>
                        <a:rect l="0" t="0" r="r" b="b"/>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30644" w:rsidRDefault="00E3064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Shape58b7d6dadcbde" o:spid="_x0000_s1032" style="position:absolute;margin-left:79.35pt;margin-top:805pt;width:141.7pt;height:14.1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" adj="-11796480,,5400" path="al10800,10800@8@8@4@6,10800,10800,10800,10800@9@7l@30@31@17@18@24@25@15@16@32@33xe" filled="f" stroked="f">
              <v:stroke joinstyle="round"/>
              <v:formulas/>
              <v:path o:connecttype="custom" textboxrect="@1,@1,@1,@1"/>
              <v:textbox inset="0,0,0,0">
                <w:txbxContent>
                  <w:p w:rsidR="00E30644" w:rsidRDefault="00E30644"/>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FF8" w:rsidRDefault="00B02FF8">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644" w:rsidRDefault="00805E30">
    <w:r>
      <w:rPr>
        <w:noProof/>
      </w:rPr>
      <mc:AlternateContent>
        <mc:Choice Requires="wps">
          <w:drawing>
            <wp:anchor distT="0" distB="0" distL="114300" distR="114300" simplePos="0" relativeHeight="251661824" behindDoc="0" locked="0" layoutInCell="1" allowOverlap="1">
              <wp:simplePos x="0" y="0"/>
              <wp:positionH relativeFrom="page">
                <wp:posOffset>5903595</wp:posOffset>
              </wp:positionH>
              <wp:positionV relativeFrom="page">
                <wp:posOffset>1907540</wp:posOffset>
              </wp:positionV>
              <wp:extent cx="1259840" cy="8009890"/>
              <wp:effectExtent l="0" t="2540" r="0" b="0"/>
              <wp:wrapNone/>
              <wp:docPr id="3" name="Shape58b7d6dadd5e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8009890"/>
                      </a:xfrm>
                      <a:custGeom>
                        <a:avLst/>
                        <a:gdLst/>
                        <a:ahLst/>
                        <a:cxnLst/>
                        <a:rect l="0" t="0" r="r" b="b"/>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30644" w:rsidRPr="005C06CF" w:rsidRDefault="00E30644" w:rsidP="005C06C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Shape58b7d6dadd5eb" o:spid="_x0000_s1033" style="position:absolute;margin-left:464.85pt;margin-top:150.2pt;width:99.2pt;height:630.7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" adj="-11796480,,5400" path="al10800,10800@8@8@4@6,10800,10800,10800,10800@9@7l@30@31@17@18@24@25@15@16@32@33xe" filled="f" stroked="f">
              <v:stroke joinstyle="round"/>
              <v:formulas/>
              <v:path o:connecttype="custom" textboxrect="@1,@1,@1,@1"/>
              <v:textbox inset="0,0,0,0">
                <w:txbxContent>
                  <w:p w:rsidR="00E30644" w:rsidRPr="005C06CF" w:rsidRDefault="00E30644" w:rsidP="005C06CF"/>
                </w:txbxContent>
              </v:textbox>
              <w10:wrap anchorx="page" anchory="page"/>
            </v:shape>
          </w:pict>
        </mc:Fallback>
      </mc:AlternateContent>
    </w:r>
  </w:p>
  <w:p w:rsidR="00E30644" w:rsidRDefault="00805E30">
    <w:r>
      <w:rPr>
        <w:noProof/>
      </w:rPr>
      <mc:AlternateContent>
        <mc:Choice Requires="wps">
          <w:drawing>
            <wp:anchor distT="0" distB="0" distL="114300" distR="114300" simplePos="0" relativeHeight="251662848" behindDoc="0" locked="0" layoutInCell="1" allowOverlap="1">
              <wp:simplePos x="0" y="0"/>
              <wp:positionH relativeFrom="page">
                <wp:posOffset>5903595</wp:posOffset>
              </wp:positionH>
              <wp:positionV relativeFrom="page">
                <wp:posOffset>10223500</wp:posOffset>
              </wp:positionV>
              <wp:extent cx="1259840" cy="179705"/>
              <wp:effectExtent l="0" t="3175" r="0" b="0"/>
              <wp:wrapNone/>
              <wp:docPr id="2" name="Shape58b7d6dadd7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79705"/>
                      </a:xfrm>
                      <a:custGeom>
                        <a:avLst/>
                        <a:gdLst/>
                        <a:ahLst/>
                        <a:cxnLst/>
                        <a:rect l="0" t="0" r="r" b="b"/>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30644" w:rsidRDefault="00E30644">
                          <w:pPr>
                            <w:pStyle w:val="StandaardReferentiegegevens"/>
                          </w:pPr>
                          <w:r>
                            <w:t xml:space="preserve">Pagina </w:t>
                          </w:r>
                          <w:r w:rsidR="00805E30">
                            <w:fldChar w:fldCharType="begin"/>
                          </w:r>
                          <w:r w:rsidR="00805E30">
                            <w:instrText>PAGE</w:instrText>
                          </w:r>
                          <w:r w:rsidR="00805E30">
                            <w:fldChar w:fldCharType="separate"/>
                          </w:r>
                          <w:r w:rsidR="00805E30">
                            <w:rPr>
                              <w:noProof/>
                            </w:rPr>
                            <w:t>6</w:t>
                          </w:r>
                          <w:r w:rsidR="00805E30">
                            <w:rPr>
                              <w:noProof/>
                            </w:rPr>
                            <w:fldChar w:fldCharType="end"/>
                          </w:r>
                          <w:r>
                            <w:t xml:space="preserve"> van </w:t>
                          </w:r>
                          <w:r w:rsidR="00805E30">
                            <w:fldChar w:fldCharType="begin"/>
                          </w:r>
                          <w:r w:rsidR="00805E30">
                            <w:instrText>NUMPAGES</w:instrText>
                          </w:r>
                          <w:r w:rsidR="00805E30">
                            <w:fldChar w:fldCharType="separate"/>
                          </w:r>
                          <w:r w:rsidR="00805E30">
                            <w:rPr>
                              <w:noProof/>
                            </w:rPr>
                            <w:t>6</w:t>
                          </w:r>
                          <w:r w:rsidR="00805E30">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Shape58b7d6dadd794" o:spid="_x0000_s1034" style="position:absolute;margin-left:464.85pt;margin-top:805pt;width:99.2pt;height:14.1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" adj="-11796480,,5400" path="al10800,10800@8@8@4@6,10800,10800,10800,10800@9@7l@30@31@17@18@24@25@15@16@32@33xe" filled="f" stroked="f">
              <v:stroke joinstyle="round"/>
              <v:formulas/>
              <v:path o:connecttype="custom" textboxrect="@1,@1,@1,@1"/>
              <v:textbox inset="0,0,0,0">
                <w:txbxContent>
                  <w:p w:rsidR="00E30644" w:rsidRDefault="00E30644">
                    <w:pPr>
                      <w:pStyle w:val="StandaardReferentiegegevens"/>
                    </w:pPr>
                    <w:r>
                      <w:t xml:space="preserve">Pagina </w:t>
                    </w:r>
                    <w:r w:rsidR="00805E30">
                      <w:fldChar w:fldCharType="begin"/>
                    </w:r>
                    <w:r w:rsidR="00805E30">
                      <w:instrText>PAGE</w:instrText>
                    </w:r>
                    <w:r w:rsidR="00805E30">
                      <w:fldChar w:fldCharType="separate"/>
                    </w:r>
                    <w:r w:rsidR="00805E30">
                      <w:rPr>
                        <w:noProof/>
                      </w:rPr>
                      <w:t>6</w:t>
                    </w:r>
                    <w:r w:rsidR="00805E30">
                      <w:rPr>
                        <w:noProof/>
                      </w:rPr>
                      <w:fldChar w:fldCharType="end"/>
                    </w:r>
                    <w:r>
                      <w:t xml:space="preserve"> van </w:t>
                    </w:r>
                    <w:r w:rsidR="00805E30">
                      <w:fldChar w:fldCharType="begin"/>
                    </w:r>
                    <w:r w:rsidR="00805E30">
                      <w:instrText>NUMPAGES</w:instrText>
                    </w:r>
                    <w:r w:rsidR="00805E30">
                      <w:fldChar w:fldCharType="separate"/>
                    </w:r>
                    <w:r w:rsidR="00805E30">
                      <w:rPr>
                        <w:noProof/>
                      </w:rPr>
                      <w:t>6</w:t>
                    </w:r>
                    <w:r w:rsidR="00805E30">
                      <w:rPr>
                        <w:noProof/>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AD3BF2"/>
    <w:multiLevelType w:val="multilevel"/>
    <w:tmpl w:val="FC3FE26B"/>
    <w:name w:val="IJZ Plan van Aanpak nummering"/>
    <w:lvl w:ilvl="0">
      <w:start w:val="1"/>
      <w:numFmt w:val="decimal"/>
      <w:pStyle w:val="IJZPlanvanAanpaknummer"/>
      <w:lvlText w:val="%1."/>
      <w:lvlJc w:val="left"/>
      <w:pPr>
        <w:ind w:left="226" w:hanging="226"/>
      </w:pPr>
    </w:lvl>
    <w:lvl w:ilvl="1">
      <w:start w:val="1"/>
      <w:numFmt w:val="lowerLetter"/>
      <w:pStyle w:val="IJZUitvoeringsplan"/>
      <w:lvlText w:val="%2)"/>
      <w:lvlJc w:val="left"/>
      <w:pPr>
        <w:ind w:left="92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8F89855"/>
    <w:multiLevelType w:val="multilevel"/>
    <w:tmpl w:val="A6914554"/>
    <w:name w:val="CIBG Adviesaanvraag Lijst"/>
    <w:lvl w:ilvl="0">
      <w:start w:val="1"/>
      <w:numFmt w:val="decimal"/>
      <w:pStyle w:val="CIBGAdviesaanvraagLijstKop1"/>
      <w:lvlText w:val="%1."/>
      <w:lvlJc w:val="left"/>
      <w:pPr>
        <w:ind w:left="284" w:hanging="568"/>
      </w:pPr>
    </w:lvl>
    <w:lvl w:ilvl="1">
      <w:start w:val="1"/>
      <w:numFmt w:val="lowerLetter"/>
      <w:pStyle w:val="CIBGAdviesaanvraagLijstKop2"/>
      <w:lvlText w:val="%2."/>
      <w:lvlJc w:val="left"/>
      <w:pPr>
        <w:ind w:left="284" w:hanging="28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B2DC22E"/>
    <w:multiLevelType w:val="multilevel"/>
    <w:tmpl w:val="F2C8EC68"/>
    <w:name w:val="VWS Advies Ministerraad nummering"/>
    <w:lvl w:ilvl="0">
      <w:start w:val="1"/>
      <w:numFmt w:val="decimal"/>
      <w:pStyle w:val="VWSAdviesMinisterraad1"/>
      <w:lvlText w:val="%1"/>
      <w:lvlJc w:val="left"/>
      <w:pPr>
        <w:ind w:left="360" w:hanging="360"/>
      </w:pPr>
    </w:lvl>
    <w:lvl w:ilvl="1">
      <w:start w:val="1"/>
      <w:numFmt w:val="bullet"/>
      <w:pStyle w:val="VWSAdviesMinisterraad2"/>
      <w:lvlText w:val="●"/>
      <w:lvlJc w:val="left"/>
      <w:pPr>
        <w:ind w:left="360" w:hanging="360"/>
      </w:pPr>
      <w:rPr>
        <w:color w:val="FFFFFF"/>
      </w:rPr>
    </w:lvl>
    <w:lvl w:ilvl="2">
      <w:start w:val="1"/>
      <w:numFmt w:val="bullet"/>
      <w:pStyle w:val="VWSAdviesMinisterraad3"/>
      <w:lvlText w:val="●"/>
      <w:lvlJc w:val="left"/>
      <w:pPr>
        <w:ind w:left="720" w:hanging="360"/>
      </w:pPr>
    </w:lvl>
    <w:lvl w:ilvl="3">
      <w:start w:val="1"/>
      <w:numFmt w:val="bullet"/>
      <w:pStyle w:val="VWSAdviesMinisterraad4"/>
      <w:lvlText w:val="●"/>
      <w:lvlJc w:val="left"/>
      <w:pPr>
        <w:ind w:left="720" w:hanging="36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73DB5CB"/>
    <w:multiLevelType w:val="multilevel"/>
    <w:tmpl w:val="851281B1"/>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0B4776F"/>
    <w:multiLevelType w:val="multilevel"/>
    <w:tmpl w:val="18E9FD9F"/>
    <w:name w:val="VWS Ntb - inspringen klik nummer"/>
    <w:lvl w:ilvl="0">
      <w:start w:val="1"/>
      <w:numFmt w:val="bullet"/>
      <w:pStyle w:val="VWSNtbinspringenklik"/>
      <w:lvlText w:val="●"/>
      <w:lvlJc w:val="left"/>
      <w:pPr>
        <w:ind w:left="425" w:hanging="425"/>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72074EE"/>
    <w:multiLevelType w:val="hybridMultilevel"/>
    <w:tmpl w:val="EE501C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B78199A"/>
    <w:multiLevelType w:val="hybridMultilevel"/>
    <w:tmpl w:val="D780F1C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11A16D1"/>
    <w:multiLevelType w:val="hybridMultilevel"/>
    <w:tmpl w:val="FCB075A4"/>
    <w:lvl w:ilvl="0" w:tplc="308E3BE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16A884F"/>
    <w:multiLevelType w:val="multilevel"/>
    <w:tmpl w:val="82A5A751"/>
    <w:name w:val="VWS Ntb nummering"/>
    <w:lvl w:ilvl="0">
      <w:start w:val="1"/>
      <w:numFmt w:val="decimal"/>
      <w:pStyle w:val="VWSNtbKop"/>
      <w:lvlText w:val="%1"/>
      <w:lvlJc w:val="left"/>
      <w:pPr>
        <w:ind w:left="425" w:hanging="425"/>
      </w:pPr>
    </w:lvl>
    <w:lvl w:ilvl="1">
      <w:start w:val="1"/>
      <w:numFmt w:val="bullet"/>
      <w:pStyle w:val="VWSNtb"/>
      <w:lvlText w:val="●"/>
      <w:lvlJc w:val="left"/>
      <w:pPr>
        <w:ind w:left="425" w:hanging="425"/>
      </w:pPr>
      <w:rPr>
        <w:color w:val="FFFFFF"/>
      </w:rPr>
    </w:lvl>
    <w:lvl w:ilvl="2">
      <w:start w:val="1"/>
      <w:numFmt w:val="decimal"/>
      <w:pStyle w:val="VWSNtb-inspringen"/>
      <w:lvlText w:val="-"/>
      <w:lvlJc w:val="left"/>
      <w:pPr>
        <w:ind w:left="708" w:hanging="283"/>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EA3944"/>
    <w:multiLevelType w:val="multilevel"/>
    <w:tmpl w:val="90EAD5B6"/>
    <w:name w:val="Huisstijl Inhoudsopgave colofon en inleiding"/>
    <w:lvl w:ilvl="0">
      <w:start w:val="1"/>
      <w:numFmt w:val="bullet"/>
      <w:pStyle w:val="Huisstijl-Colofon"/>
      <w:lvlText w:val="●"/>
      <w:lvlJc w:val="left"/>
      <w:pPr>
        <w:ind w:left="0" w:firstLine="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1896856"/>
    <w:multiLevelType w:val="hybridMultilevel"/>
    <w:tmpl w:val="D780F1C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226AB28"/>
    <w:multiLevelType w:val="multilevel"/>
    <w:tmpl w:val="920A8A51"/>
    <w:name w:val="Huisstijl nummering"/>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47E4C9E"/>
    <w:multiLevelType w:val="hybridMultilevel"/>
    <w:tmpl w:val="45D69436"/>
    <w:lvl w:ilvl="0" w:tplc="0FDA9C1C">
      <w:start w:val="1"/>
      <w:numFmt w:val="bullet"/>
      <w:lvlText w:val="-"/>
      <w:lvlJc w:val="left"/>
      <w:pPr>
        <w:ind w:left="720" w:hanging="360"/>
      </w:pPr>
      <w:rPr>
        <w:rFonts w:ascii="Open Sans" w:eastAsia="Times New Roman" w:hAnsi="Open Sans" w:cs="Open San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7890A42"/>
    <w:multiLevelType w:val="hybridMultilevel"/>
    <w:tmpl w:val="B8D8A4F6"/>
    <w:lvl w:ilvl="0" w:tplc="0409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F7BFE59"/>
    <w:multiLevelType w:val="multilevel"/>
    <w:tmpl w:val="B57955AD"/>
    <w:name w:val="VWS Startnota"/>
    <w:lvl w:ilvl="0">
      <w:start w:val="1"/>
      <w:numFmt w:val="decimal"/>
      <w:pStyle w:val="VWSStartnotaKop1"/>
      <w:lvlText w:val="%1."/>
      <w:lvlJc w:val="left"/>
      <w:pPr>
        <w:ind w:left="425" w:hanging="425"/>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33335F7"/>
    <w:multiLevelType w:val="hybridMultilevel"/>
    <w:tmpl w:val="EE9EA4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9"/>
  </w:num>
  <w:num w:numId="3">
    <w:abstractNumId w:val="11"/>
  </w:num>
  <w:num w:numId="4">
    <w:abstractNumId w:val="0"/>
  </w:num>
  <w:num w:numId="5">
    <w:abstractNumId w:val="3"/>
  </w:num>
  <w:num w:numId="6">
    <w:abstractNumId w:val="2"/>
  </w:num>
  <w:num w:numId="7">
    <w:abstractNumId w:val="4"/>
  </w:num>
  <w:num w:numId="8">
    <w:abstractNumId w:val="8"/>
  </w:num>
  <w:num w:numId="9">
    <w:abstractNumId w:val="14"/>
  </w:num>
  <w:num w:numId="10">
    <w:abstractNumId w:val="10"/>
  </w:num>
  <w:num w:numId="11">
    <w:abstractNumId w:val="15"/>
  </w:num>
  <w:num w:numId="12">
    <w:abstractNumId w:val="5"/>
  </w:num>
  <w:num w:numId="13">
    <w:abstractNumId w:val="6"/>
  </w:num>
  <w:num w:numId="14">
    <w:abstractNumId w:val="7"/>
  </w:num>
  <w:num w:numId="15">
    <w:abstractNumId w:val="13"/>
  </w:num>
  <w:num w:numId="16">
    <w:abstractNumId w:val="12"/>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6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C75"/>
    <w:rsid w:val="0002330D"/>
    <w:rsid w:val="00026EAE"/>
    <w:rsid w:val="000319F6"/>
    <w:rsid w:val="00044E29"/>
    <w:rsid w:val="00051C82"/>
    <w:rsid w:val="00061225"/>
    <w:rsid w:val="00093464"/>
    <w:rsid w:val="00094A58"/>
    <w:rsid w:val="000A0715"/>
    <w:rsid w:val="000B07E2"/>
    <w:rsid w:val="000C0417"/>
    <w:rsid w:val="000C4279"/>
    <w:rsid w:val="000D5A08"/>
    <w:rsid w:val="000D626A"/>
    <w:rsid w:val="000D6BE9"/>
    <w:rsid w:val="000E60F0"/>
    <w:rsid w:val="000F325C"/>
    <w:rsid w:val="001035BC"/>
    <w:rsid w:val="00107957"/>
    <w:rsid w:val="001105EE"/>
    <w:rsid w:val="001205D9"/>
    <w:rsid w:val="001316E3"/>
    <w:rsid w:val="00140054"/>
    <w:rsid w:val="00143E4E"/>
    <w:rsid w:val="00155E3F"/>
    <w:rsid w:val="001571BB"/>
    <w:rsid w:val="00166D8F"/>
    <w:rsid w:val="00166DE4"/>
    <w:rsid w:val="00170A54"/>
    <w:rsid w:val="001711DC"/>
    <w:rsid w:val="001729A8"/>
    <w:rsid w:val="00173A49"/>
    <w:rsid w:val="001B03C3"/>
    <w:rsid w:val="001C5C23"/>
    <w:rsid w:val="001C786E"/>
    <w:rsid w:val="001D37C3"/>
    <w:rsid w:val="001E0F26"/>
    <w:rsid w:val="001E2A36"/>
    <w:rsid w:val="001F0F33"/>
    <w:rsid w:val="00211010"/>
    <w:rsid w:val="002222D8"/>
    <w:rsid w:val="0022672C"/>
    <w:rsid w:val="00237A0D"/>
    <w:rsid w:val="00246FF0"/>
    <w:rsid w:val="0026773E"/>
    <w:rsid w:val="00283545"/>
    <w:rsid w:val="002849C5"/>
    <w:rsid w:val="002C3035"/>
    <w:rsid w:val="002D31F0"/>
    <w:rsid w:val="002D57C7"/>
    <w:rsid w:val="002D599A"/>
    <w:rsid w:val="002F1D97"/>
    <w:rsid w:val="002F4F50"/>
    <w:rsid w:val="00303476"/>
    <w:rsid w:val="0033044B"/>
    <w:rsid w:val="00330CA6"/>
    <w:rsid w:val="003339A3"/>
    <w:rsid w:val="003370C6"/>
    <w:rsid w:val="00363223"/>
    <w:rsid w:val="00366C2F"/>
    <w:rsid w:val="00370052"/>
    <w:rsid w:val="003852B4"/>
    <w:rsid w:val="00387FC3"/>
    <w:rsid w:val="003925F0"/>
    <w:rsid w:val="003956B5"/>
    <w:rsid w:val="003A5D97"/>
    <w:rsid w:val="003B6AD4"/>
    <w:rsid w:val="003C27EB"/>
    <w:rsid w:val="003C6E1F"/>
    <w:rsid w:val="003D51D8"/>
    <w:rsid w:val="003E1F7E"/>
    <w:rsid w:val="003F342E"/>
    <w:rsid w:val="003F7055"/>
    <w:rsid w:val="0040366F"/>
    <w:rsid w:val="0044131C"/>
    <w:rsid w:val="004466A3"/>
    <w:rsid w:val="00474D99"/>
    <w:rsid w:val="004B1044"/>
    <w:rsid w:val="004B289A"/>
    <w:rsid w:val="004B7994"/>
    <w:rsid w:val="004E51D2"/>
    <w:rsid w:val="00502313"/>
    <w:rsid w:val="00506635"/>
    <w:rsid w:val="00507290"/>
    <w:rsid w:val="0051741A"/>
    <w:rsid w:val="00523FEA"/>
    <w:rsid w:val="005354D1"/>
    <w:rsid w:val="00563E13"/>
    <w:rsid w:val="005779BD"/>
    <w:rsid w:val="00580306"/>
    <w:rsid w:val="00585D7D"/>
    <w:rsid w:val="00586F2B"/>
    <w:rsid w:val="005C06CF"/>
    <w:rsid w:val="005C35F0"/>
    <w:rsid w:val="005D787F"/>
    <w:rsid w:val="005E32A0"/>
    <w:rsid w:val="005F1B9A"/>
    <w:rsid w:val="0064293E"/>
    <w:rsid w:val="006461B0"/>
    <w:rsid w:val="00654474"/>
    <w:rsid w:val="00657353"/>
    <w:rsid w:val="00660574"/>
    <w:rsid w:val="00672D8C"/>
    <w:rsid w:val="006757C2"/>
    <w:rsid w:val="006810EF"/>
    <w:rsid w:val="006836E5"/>
    <w:rsid w:val="0069367A"/>
    <w:rsid w:val="00697251"/>
    <w:rsid w:val="006975DE"/>
    <w:rsid w:val="006A2E01"/>
    <w:rsid w:val="006A6093"/>
    <w:rsid w:val="006C107E"/>
    <w:rsid w:val="006D0F96"/>
    <w:rsid w:val="006D3E4A"/>
    <w:rsid w:val="006E3096"/>
    <w:rsid w:val="006E752D"/>
    <w:rsid w:val="00704A61"/>
    <w:rsid w:val="00706AF8"/>
    <w:rsid w:val="00714490"/>
    <w:rsid w:val="00724D7F"/>
    <w:rsid w:val="00726CE9"/>
    <w:rsid w:val="00727465"/>
    <w:rsid w:val="00731690"/>
    <w:rsid w:val="0076525D"/>
    <w:rsid w:val="007815D4"/>
    <w:rsid w:val="00781E53"/>
    <w:rsid w:val="00795164"/>
    <w:rsid w:val="00795C51"/>
    <w:rsid w:val="00796DD2"/>
    <w:rsid w:val="007A059B"/>
    <w:rsid w:val="007A52F1"/>
    <w:rsid w:val="007B6CF9"/>
    <w:rsid w:val="007C6863"/>
    <w:rsid w:val="007E0C1F"/>
    <w:rsid w:val="007E76EE"/>
    <w:rsid w:val="007F13D8"/>
    <w:rsid w:val="00800BE4"/>
    <w:rsid w:val="00805E30"/>
    <w:rsid w:val="008265C7"/>
    <w:rsid w:val="00842767"/>
    <w:rsid w:val="00842DFA"/>
    <w:rsid w:val="00867BFD"/>
    <w:rsid w:val="00874375"/>
    <w:rsid w:val="00874CAA"/>
    <w:rsid w:val="008762CF"/>
    <w:rsid w:val="008954E4"/>
    <w:rsid w:val="008A26BF"/>
    <w:rsid w:val="00902B44"/>
    <w:rsid w:val="00904D2F"/>
    <w:rsid w:val="0090664D"/>
    <w:rsid w:val="00913145"/>
    <w:rsid w:val="009274C6"/>
    <w:rsid w:val="00970E94"/>
    <w:rsid w:val="00974251"/>
    <w:rsid w:val="0099275D"/>
    <w:rsid w:val="00993443"/>
    <w:rsid w:val="009A6D17"/>
    <w:rsid w:val="009D2AF4"/>
    <w:rsid w:val="009D30C5"/>
    <w:rsid w:val="009F119D"/>
    <w:rsid w:val="009F6A05"/>
    <w:rsid w:val="00A31868"/>
    <w:rsid w:val="00A52A99"/>
    <w:rsid w:val="00A56355"/>
    <w:rsid w:val="00A81689"/>
    <w:rsid w:val="00A8243C"/>
    <w:rsid w:val="00A911A4"/>
    <w:rsid w:val="00AA122D"/>
    <w:rsid w:val="00AA4C1E"/>
    <w:rsid w:val="00AB09A0"/>
    <w:rsid w:val="00AB6349"/>
    <w:rsid w:val="00AC3FAC"/>
    <w:rsid w:val="00AD162F"/>
    <w:rsid w:val="00AE254E"/>
    <w:rsid w:val="00B02FF8"/>
    <w:rsid w:val="00B251D8"/>
    <w:rsid w:val="00B528E4"/>
    <w:rsid w:val="00B63494"/>
    <w:rsid w:val="00B74499"/>
    <w:rsid w:val="00B8111A"/>
    <w:rsid w:val="00B85E18"/>
    <w:rsid w:val="00B86C75"/>
    <w:rsid w:val="00BA50C5"/>
    <w:rsid w:val="00BB1393"/>
    <w:rsid w:val="00BF1F80"/>
    <w:rsid w:val="00BF6F80"/>
    <w:rsid w:val="00C12E6C"/>
    <w:rsid w:val="00C329B5"/>
    <w:rsid w:val="00C731F8"/>
    <w:rsid w:val="00C80ED3"/>
    <w:rsid w:val="00C933A1"/>
    <w:rsid w:val="00CB3C1B"/>
    <w:rsid w:val="00CB63CB"/>
    <w:rsid w:val="00CD3DEF"/>
    <w:rsid w:val="00CE1DBD"/>
    <w:rsid w:val="00CF6B74"/>
    <w:rsid w:val="00D0660C"/>
    <w:rsid w:val="00D11782"/>
    <w:rsid w:val="00D143CE"/>
    <w:rsid w:val="00D329EC"/>
    <w:rsid w:val="00D461DB"/>
    <w:rsid w:val="00D62955"/>
    <w:rsid w:val="00DB37F1"/>
    <w:rsid w:val="00DB7C3B"/>
    <w:rsid w:val="00DC3A6E"/>
    <w:rsid w:val="00DE1FF6"/>
    <w:rsid w:val="00DE5E1D"/>
    <w:rsid w:val="00DF3919"/>
    <w:rsid w:val="00E039E4"/>
    <w:rsid w:val="00E041C5"/>
    <w:rsid w:val="00E30644"/>
    <w:rsid w:val="00E3399A"/>
    <w:rsid w:val="00E43B9E"/>
    <w:rsid w:val="00E53EBD"/>
    <w:rsid w:val="00E54F92"/>
    <w:rsid w:val="00E779F3"/>
    <w:rsid w:val="00E95328"/>
    <w:rsid w:val="00E976DA"/>
    <w:rsid w:val="00EB3ED8"/>
    <w:rsid w:val="00EB47CF"/>
    <w:rsid w:val="00EC034E"/>
    <w:rsid w:val="00EC23A1"/>
    <w:rsid w:val="00ED4338"/>
    <w:rsid w:val="00EF126F"/>
    <w:rsid w:val="00F052F1"/>
    <w:rsid w:val="00F26E45"/>
    <w:rsid w:val="00F37241"/>
    <w:rsid w:val="00F4222F"/>
    <w:rsid w:val="00F438C6"/>
    <w:rsid w:val="00F47758"/>
    <w:rsid w:val="00F65CFA"/>
    <w:rsid w:val="00F937D2"/>
    <w:rsid w:val="00FA3D5D"/>
    <w:rsid w:val="00FB7D03"/>
    <w:rsid w:val="00FE0209"/>
    <w:rsid w:val="00FE328D"/>
    <w:rsid w:val="00FE7F8C"/>
    <w:rsid w:val="00FF4F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5:docId w15:val="{0E623C42-22E1-47AD-A29F-52C67EF61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rsid w:val="00BF1F80"/>
    <w:pPr>
      <w:spacing w:line="240"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CIBGAdviesaanvraagLijst">
    <w:name w:val="CIBG Adviesaanvraag Lijst"/>
    <w:basedOn w:val="Standaard"/>
    <w:next w:val="Standaard"/>
    <w:rsid w:val="00BF1F80"/>
    <w:pPr>
      <w:spacing w:after="60"/>
    </w:pPr>
    <w:rPr>
      <w:b/>
    </w:rPr>
  </w:style>
  <w:style w:type="paragraph" w:customStyle="1" w:styleId="CIBGAdviesaanvraagLijstKop1">
    <w:name w:val="CIBG Adviesaanvraag Lijst Kop 1"/>
    <w:basedOn w:val="Standaard"/>
    <w:next w:val="Standaard"/>
    <w:rsid w:val="00BF1F80"/>
    <w:pPr>
      <w:numPr>
        <w:numId w:val="1"/>
      </w:numPr>
      <w:spacing w:after="60"/>
    </w:pPr>
    <w:rPr>
      <w:b/>
    </w:rPr>
  </w:style>
  <w:style w:type="paragraph" w:customStyle="1" w:styleId="CIBGAdviesaanvraagLijstKop2">
    <w:name w:val="CIBG Adviesaanvraag Lijst Kop 2"/>
    <w:basedOn w:val="Standaard"/>
    <w:next w:val="Standaard"/>
    <w:rsid w:val="00BF1F80"/>
    <w:pPr>
      <w:numPr>
        <w:ilvl w:val="1"/>
        <w:numId w:val="1"/>
      </w:numPr>
      <w:spacing w:after="60"/>
    </w:pPr>
    <w:rPr>
      <w:b/>
    </w:rPr>
  </w:style>
  <w:style w:type="paragraph" w:customStyle="1" w:styleId="CIBGAdviesaanvraagondertekening">
    <w:name w:val="CIBG Adviesaanvraag ondertekening"/>
    <w:basedOn w:val="Standaard"/>
    <w:next w:val="Standaard"/>
    <w:rsid w:val="00BF1F80"/>
    <w:pPr>
      <w:spacing w:before="240"/>
    </w:pPr>
  </w:style>
  <w:style w:type="paragraph" w:customStyle="1" w:styleId="CIBGBezwaarschriftenbrief">
    <w:name w:val="CIBG Bezwaarschriftenbrief"/>
    <w:basedOn w:val="Standaard"/>
    <w:next w:val="Standaard"/>
    <w:rsid w:val="00BF1F80"/>
    <w:pPr>
      <w:spacing w:line="180" w:lineRule="exact"/>
    </w:pPr>
    <w:rPr>
      <w:i/>
      <w:sz w:val="14"/>
      <w:szCs w:val="14"/>
    </w:rPr>
  </w:style>
  <w:style w:type="paragraph" w:customStyle="1" w:styleId="CIBGBezwaarschriftenbriefV35">
    <w:name w:val="CIBG Bezwaarschriftenbrief V3;5"/>
    <w:basedOn w:val="Standaard"/>
    <w:next w:val="Standaard"/>
    <w:rsid w:val="00BF1F80"/>
    <w:pPr>
      <w:spacing w:line="70" w:lineRule="exact"/>
    </w:pPr>
    <w:rPr>
      <w:i/>
      <w:sz w:val="14"/>
      <w:szCs w:val="14"/>
    </w:rPr>
  </w:style>
  <w:style w:type="paragraph" w:customStyle="1" w:styleId="CIBGVoorlegmemo">
    <w:name w:val="CIBG Voorlegmemo"/>
    <w:basedOn w:val="Standaard"/>
    <w:next w:val="Standaard"/>
    <w:rsid w:val="00BF1F80"/>
    <w:rPr>
      <w:color w:val="EF0A0A"/>
    </w:rPr>
  </w:style>
  <w:style w:type="paragraph" w:customStyle="1" w:styleId="CIBGVoorlegmemoitalicV10">
    <w:name w:val="CIBG Voorlegmemo italic V10"/>
    <w:basedOn w:val="Standaard"/>
    <w:next w:val="Standaard"/>
    <w:rsid w:val="00BF1F80"/>
    <w:rPr>
      <w:i/>
      <w:sz w:val="20"/>
      <w:szCs w:val="20"/>
    </w:rPr>
  </w:style>
  <w:style w:type="paragraph" w:customStyle="1" w:styleId="CIBGVoorlegmemoTitel">
    <w:name w:val="CIBG Voorlegmemo Titel"/>
    <w:basedOn w:val="Standaard"/>
    <w:next w:val="Standaard"/>
    <w:rsid w:val="00BF1F80"/>
    <w:pPr>
      <w:spacing w:line="500" w:lineRule="exact"/>
    </w:pPr>
    <w:rPr>
      <w:sz w:val="48"/>
      <w:szCs w:val="48"/>
    </w:rPr>
  </w:style>
  <w:style w:type="paragraph" w:customStyle="1" w:styleId="CIBGAfzendgegevensbolditalic65">
    <w:name w:val="CIBG_Afzendgegevens_bold_italic_6.5"/>
    <w:basedOn w:val="Standaard"/>
    <w:next w:val="Standaard"/>
    <w:rsid w:val="00BF1F80"/>
    <w:rPr>
      <w:b/>
      <w:i/>
      <w:sz w:val="13"/>
      <w:szCs w:val="13"/>
    </w:rPr>
  </w:style>
  <w:style w:type="paragraph" w:customStyle="1" w:styleId="CIBGDocumentnaamv14vet">
    <w:name w:val="CIBG_Documentnaam v14 vet"/>
    <w:basedOn w:val="Standaard"/>
    <w:next w:val="Standaard"/>
    <w:rsid w:val="00BF1F80"/>
    <w:pPr>
      <w:spacing w:before="60"/>
    </w:pPr>
    <w:rPr>
      <w:b/>
      <w:sz w:val="28"/>
      <w:szCs w:val="28"/>
    </w:rPr>
  </w:style>
  <w:style w:type="paragraph" w:customStyle="1" w:styleId="Huisstijl-Colofon">
    <w:name w:val="Huisstijl - Colofon"/>
    <w:basedOn w:val="Standaard"/>
    <w:next w:val="Standaard"/>
    <w:rsid w:val="00BF1F80"/>
    <w:pPr>
      <w:numPr>
        <w:numId w:val="2"/>
      </w:numPr>
      <w:tabs>
        <w:tab w:val="left" w:pos="0"/>
      </w:tabs>
      <w:spacing w:after="740"/>
      <w:ind w:left="-1120"/>
    </w:pPr>
    <w:rPr>
      <w:sz w:val="24"/>
      <w:szCs w:val="24"/>
    </w:rPr>
  </w:style>
  <w:style w:type="paragraph" w:customStyle="1" w:styleId="Huisstijl-Extrasubtitel">
    <w:name w:val="Huisstijl - Extra subtitel"/>
    <w:basedOn w:val="Standaard"/>
    <w:next w:val="Standaard"/>
    <w:rsid w:val="00BF1F80"/>
    <w:pPr>
      <w:spacing w:before="60" w:after="300"/>
    </w:pPr>
    <w:rPr>
      <w:sz w:val="24"/>
      <w:szCs w:val="24"/>
    </w:rPr>
  </w:style>
  <w:style w:type="paragraph" w:customStyle="1" w:styleId="Huisstijl-Inhoudsopgavekop">
    <w:name w:val="Huisstijl - Inhoudsopgave kop"/>
    <w:basedOn w:val="Standaard"/>
    <w:next w:val="Standaard"/>
    <w:rsid w:val="00BF1F80"/>
    <w:pPr>
      <w:spacing w:after="720" w:line="300" w:lineRule="exact"/>
    </w:pPr>
  </w:style>
  <w:style w:type="paragraph" w:customStyle="1" w:styleId="Huisstijl-Kop1">
    <w:name w:val="Huisstijl - Kop 1"/>
    <w:basedOn w:val="Standaard"/>
    <w:next w:val="Standaard"/>
    <w:rsid w:val="00BF1F80"/>
    <w:pPr>
      <w:numPr>
        <w:numId w:val="3"/>
      </w:numPr>
      <w:tabs>
        <w:tab w:val="left" w:pos="0"/>
      </w:tabs>
      <w:spacing w:after="720" w:line="300" w:lineRule="exact"/>
      <w:ind w:left="-1120"/>
    </w:pPr>
    <w:rPr>
      <w:sz w:val="24"/>
      <w:szCs w:val="24"/>
    </w:rPr>
  </w:style>
  <w:style w:type="paragraph" w:customStyle="1" w:styleId="Huisstijl-Kop2">
    <w:name w:val="Huisstijl - Kop 2"/>
    <w:basedOn w:val="Standaard"/>
    <w:next w:val="Standaard"/>
    <w:rsid w:val="00BF1F80"/>
    <w:pPr>
      <w:numPr>
        <w:ilvl w:val="1"/>
        <w:numId w:val="3"/>
      </w:numPr>
      <w:tabs>
        <w:tab w:val="left" w:pos="0"/>
      </w:tabs>
      <w:spacing w:before="240"/>
      <w:ind w:left="-1120"/>
    </w:pPr>
    <w:rPr>
      <w:b/>
    </w:rPr>
  </w:style>
  <w:style w:type="paragraph" w:customStyle="1" w:styleId="Huisstijl-Kop3">
    <w:name w:val="Huisstijl - Kop 3"/>
    <w:basedOn w:val="Standaard"/>
    <w:next w:val="Standaard"/>
    <w:rsid w:val="00BF1F80"/>
    <w:pPr>
      <w:numPr>
        <w:ilvl w:val="2"/>
        <w:numId w:val="3"/>
      </w:numPr>
      <w:tabs>
        <w:tab w:val="left" w:pos="0"/>
      </w:tabs>
      <w:spacing w:before="240"/>
      <w:ind w:left="-1120"/>
    </w:pPr>
    <w:rPr>
      <w:i/>
    </w:rPr>
  </w:style>
  <w:style w:type="paragraph" w:customStyle="1" w:styleId="Huisstijl-Kop4">
    <w:name w:val="Huisstijl - Kop 4"/>
    <w:basedOn w:val="Standaard"/>
    <w:next w:val="Standaard"/>
    <w:rsid w:val="00BF1F80"/>
    <w:pPr>
      <w:numPr>
        <w:ilvl w:val="3"/>
        <w:numId w:val="3"/>
      </w:numPr>
      <w:tabs>
        <w:tab w:val="left" w:pos="0"/>
      </w:tabs>
      <w:spacing w:before="240"/>
      <w:ind w:left="-1120"/>
    </w:pPr>
  </w:style>
  <w:style w:type="paragraph" w:customStyle="1" w:styleId="Huisstijl-Subtitel">
    <w:name w:val="Huisstijl - Subtitel"/>
    <w:basedOn w:val="Standaard"/>
    <w:next w:val="Standaard"/>
    <w:rsid w:val="00BF1F80"/>
    <w:pPr>
      <w:spacing w:before="240" w:after="360"/>
    </w:pPr>
    <w:rPr>
      <w:sz w:val="24"/>
      <w:szCs w:val="24"/>
    </w:rPr>
  </w:style>
  <w:style w:type="paragraph" w:customStyle="1" w:styleId="Huisstijl-TitelDocumentnaam">
    <w:name w:val="Huisstijl - Titel Documentnaam"/>
    <w:basedOn w:val="Standaard"/>
    <w:next w:val="Standaard"/>
    <w:rsid w:val="00BF1F80"/>
    <w:pPr>
      <w:spacing w:before="60" w:after="300"/>
    </w:pPr>
    <w:rPr>
      <w:sz w:val="24"/>
      <w:szCs w:val="24"/>
    </w:rPr>
  </w:style>
  <w:style w:type="paragraph" w:customStyle="1" w:styleId="Huisstijl-Versie">
    <w:name w:val="Huisstijl - Versie"/>
    <w:basedOn w:val="Standaard"/>
    <w:next w:val="Standaard"/>
    <w:rsid w:val="00BF1F80"/>
    <w:pPr>
      <w:spacing w:before="60" w:after="360"/>
    </w:pPr>
  </w:style>
  <w:style w:type="paragraph" w:customStyle="1" w:styleId="HuisstijlInhoudsopgavecolofoneninleiding">
    <w:name w:val="Huisstijl Inhoudsopgave colofon en inleiding"/>
    <w:basedOn w:val="Standaard"/>
    <w:next w:val="Standaard"/>
    <w:rsid w:val="00BF1F80"/>
  </w:style>
  <w:style w:type="paragraph" w:customStyle="1" w:styleId="Huisstijlnummering">
    <w:name w:val="Huisstijl nummering"/>
    <w:basedOn w:val="Standaard"/>
    <w:next w:val="Standaard"/>
    <w:rsid w:val="00BF1F80"/>
    <w:pPr>
      <w:tabs>
        <w:tab w:val="left" w:pos="0"/>
      </w:tabs>
      <w:ind w:left="-1120"/>
    </w:pPr>
  </w:style>
  <w:style w:type="paragraph" w:customStyle="1" w:styleId="IJZPlanvanAanpaknummer">
    <w:name w:val="IJZ Plan van Aanpak nummer"/>
    <w:basedOn w:val="Standaard"/>
    <w:next w:val="Standaard"/>
    <w:rsid w:val="00BF1F80"/>
    <w:pPr>
      <w:numPr>
        <w:numId w:val="4"/>
      </w:numPr>
      <w:spacing w:before="240"/>
    </w:pPr>
    <w:rPr>
      <w:b/>
    </w:rPr>
  </w:style>
  <w:style w:type="paragraph" w:customStyle="1" w:styleId="IJZPlanvanAanpaknummering">
    <w:name w:val="IJZ Plan van Aanpak nummering"/>
    <w:basedOn w:val="Standaard"/>
    <w:next w:val="Standaard"/>
    <w:rsid w:val="00BF1F80"/>
    <w:pPr>
      <w:spacing w:before="240"/>
    </w:pPr>
    <w:rPr>
      <w:b/>
    </w:rPr>
  </w:style>
  <w:style w:type="paragraph" w:customStyle="1" w:styleId="IJZRapportA">
    <w:name w:val="IJZ Rapport A"/>
    <w:basedOn w:val="Standaard"/>
    <w:next w:val="Standaard"/>
    <w:rsid w:val="00BF1F80"/>
    <w:pPr>
      <w:spacing w:before="240"/>
    </w:pPr>
    <w:rPr>
      <w:b/>
    </w:rPr>
  </w:style>
  <w:style w:type="paragraph" w:customStyle="1" w:styleId="IJZUitvoeringsplan">
    <w:name w:val="IJZ Uitvoeringsplan"/>
    <w:basedOn w:val="Standaard"/>
    <w:next w:val="Standaard"/>
    <w:rsid w:val="00BF1F80"/>
    <w:pPr>
      <w:numPr>
        <w:ilvl w:val="1"/>
        <w:numId w:val="4"/>
      </w:numPr>
      <w:spacing w:before="240"/>
    </w:pPr>
    <w:rPr>
      <w:b/>
    </w:rPr>
  </w:style>
  <w:style w:type="paragraph" w:styleId="Inhopg1">
    <w:name w:val="toc 1"/>
    <w:basedOn w:val="Standaard"/>
    <w:next w:val="Standaard"/>
    <w:rsid w:val="00BF1F80"/>
    <w:pPr>
      <w:tabs>
        <w:tab w:val="left" w:pos="0"/>
      </w:tabs>
      <w:ind w:left="-1120"/>
    </w:pPr>
  </w:style>
  <w:style w:type="paragraph" w:styleId="Inhopg2">
    <w:name w:val="toc 2"/>
    <w:basedOn w:val="Inhopg1"/>
    <w:next w:val="Standaard"/>
    <w:rsid w:val="00BF1F80"/>
    <w:pPr>
      <w:spacing w:before="240"/>
    </w:pPr>
    <w:rPr>
      <w:b/>
    </w:rPr>
  </w:style>
  <w:style w:type="paragraph" w:styleId="Inhopg3">
    <w:name w:val="toc 3"/>
    <w:basedOn w:val="Inhopg2"/>
    <w:next w:val="Standaard"/>
    <w:rsid w:val="00BF1F80"/>
    <w:pPr>
      <w:spacing w:before="0"/>
    </w:pPr>
    <w:rPr>
      <w:b w:val="0"/>
    </w:rPr>
  </w:style>
  <w:style w:type="paragraph" w:styleId="Inhopg4">
    <w:name w:val="toc 4"/>
    <w:basedOn w:val="Inhopg3"/>
    <w:next w:val="Standaard"/>
    <w:rsid w:val="00BF1F80"/>
  </w:style>
  <w:style w:type="paragraph" w:styleId="Inhopg5">
    <w:name w:val="toc 5"/>
    <w:basedOn w:val="Inhopg4"/>
    <w:next w:val="Standaard"/>
    <w:rsid w:val="00BF1F80"/>
  </w:style>
  <w:style w:type="paragraph" w:styleId="Inhopg6">
    <w:name w:val="toc 6"/>
    <w:basedOn w:val="Inhopg5"/>
    <w:next w:val="Standaard"/>
    <w:rsid w:val="00BF1F80"/>
  </w:style>
  <w:style w:type="paragraph" w:styleId="Inhopg7">
    <w:name w:val="toc 7"/>
    <w:basedOn w:val="Inhopg6"/>
    <w:next w:val="Standaard"/>
    <w:rsid w:val="00BF1F80"/>
  </w:style>
  <w:style w:type="paragraph" w:styleId="Inhopg8">
    <w:name w:val="toc 8"/>
    <w:basedOn w:val="Inhopg7"/>
    <w:next w:val="Standaard"/>
    <w:rsid w:val="00BF1F80"/>
  </w:style>
  <w:style w:type="paragraph" w:styleId="Inhopg9">
    <w:name w:val="toc 9"/>
    <w:basedOn w:val="Inhopg8"/>
    <w:next w:val="Standaard"/>
    <w:rsid w:val="00BF1F80"/>
  </w:style>
  <w:style w:type="paragraph" w:customStyle="1" w:styleId="Lijstniveau1">
    <w:name w:val="Lijst niveau 1"/>
    <w:basedOn w:val="Standaard"/>
    <w:rsid w:val="00BF1F80"/>
    <w:pPr>
      <w:numPr>
        <w:numId w:val="5"/>
      </w:numPr>
    </w:pPr>
  </w:style>
  <w:style w:type="paragraph" w:customStyle="1" w:styleId="Lijstniveau2">
    <w:name w:val="Lijst niveau 2"/>
    <w:basedOn w:val="Standaard"/>
    <w:rsid w:val="00BF1F80"/>
    <w:pPr>
      <w:numPr>
        <w:ilvl w:val="1"/>
        <w:numId w:val="5"/>
      </w:numPr>
    </w:pPr>
  </w:style>
  <w:style w:type="paragraph" w:customStyle="1" w:styleId="Lijstniveau3">
    <w:name w:val="Lijst niveau 3"/>
    <w:basedOn w:val="Standaard"/>
    <w:rsid w:val="00BF1F80"/>
    <w:pPr>
      <w:numPr>
        <w:ilvl w:val="2"/>
        <w:numId w:val="5"/>
      </w:numPr>
    </w:pPr>
  </w:style>
  <w:style w:type="paragraph" w:customStyle="1" w:styleId="OndertekeningArea1">
    <w:name w:val="Ondertekening_Area1"/>
    <w:basedOn w:val="Standaard"/>
    <w:next w:val="Standaard"/>
    <w:rsid w:val="00BF1F80"/>
    <w:pPr>
      <w:spacing w:before="240"/>
    </w:pPr>
  </w:style>
  <w:style w:type="paragraph" w:customStyle="1" w:styleId="Persbericht-subtitel">
    <w:name w:val="Persbericht - subtitel"/>
    <w:basedOn w:val="Standaard"/>
    <w:next w:val="Standaard"/>
    <w:rsid w:val="00BF1F80"/>
    <w:pPr>
      <w:spacing w:after="220" w:line="320" w:lineRule="exact"/>
    </w:pPr>
    <w:rPr>
      <w:sz w:val="24"/>
      <w:szCs w:val="24"/>
    </w:rPr>
  </w:style>
  <w:style w:type="paragraph" w:customStyle="1" w:styleId="Persbericht-titel">
    <w:name w:val="Persbericht - titel"/>
    <w:basedOn w:val="Standaard"/>
    <w:next w:val="Standaard"/>
    <w:rsid w:val="00BF1F80"/>
    <w:pPr>
      <w:spacing w:before="460" w:line="320" w:lineRule="exact"/>
    </w:pPr>
    <w:rPr>
      <w:b/>
      <w:sz w:val="24"/>
      <w:szCs w:val="24"/>
    </w:rPr>
  </w:style>
  <w:style w:type="paragraph" w:customStyle="1" w:styleId="Standaard12pvoor">
    <w:name w:val="Standaard 12p voor"/>
    <w:basedOn w:val="Standaard"/>
    <w:next w:val="Standaard"/>
    <w:rsid w:val="00BF1F80"/>
    <w:pPr>
      <w:spacing w:before="240"/>
    </w:pPr>
  </w:style>
  <w:style w:type="table" w:customStyle="1" w:styleId="StandaardRapportTabelstijl">
    <w:name w:val="Standaard Rapport Tabelstijl"/>
    <w:rsid w:val="00BF1F80"/>
    <w:pPr>
      <w:tabs>
        <w:tab w:val="left" w:pos="0"/>
      </w:tabs>
    </w:pPr>
    <w:rPr>
      <w:rFonts w:ascii="Verdana" w:hAnsi="Verdana"/>
      <w:color w:val="000000"/>
      <w:sz w:val="18"/>
      <w:szCs w:val="18"/>
    </w:rPr>
    <w:tblPr>
      <w:tblCellMar>
        <w:top w:w="20" w:type="dxa"/>
        <w:left w:w="0" w:type="dxa"/>
        <w:bottom w:w="20" w:type="dxa"/>
        <w:right w:w="0" w:type="dxa"/>
      </w:tblCellMar>
    </w:tblPr>
    <w:tcPr>
      <w:shd w:val="clear" w:color="auto" w:fill="auto"/>
    </w:tcPr>
  </w:style>
  <w:style w:type="paragraph" w:customStyle="1" w:styleId="StandaardV7">
    <w:name w:val="Standaard V7"/>
    <w:basedOn w:val="Standaard"/>
    <w:next w:val="Standaard"/>
    <w:rsid w:val="00BF1F80"/>
    <w:pPr>
      <w:spacing w:line="180" w:lineRule="exact"/>
    </w:pPr>
    <w:rPr>
      <w:sz w:val="14"/>
      <w:szCs w:val="14"/>
    </w:rPr>
  </w:style>
  <w:style w:type="paragraph" w:customStyle="1" w:styleId="StandaardAanhef">
    <w:name w:val="Standaard_Aanhef"/>
    <w:basedOn w:val="Standaard"/>
    <w:next w:val="Standaard"/>
    <w:rsid w:val="00BF1F80"/>
    <w:pPr>
      <w:spacing w:before="100" w:after="240"/>
    </w:pPr>
  </w:style>
  <w:style w:type="paragraph" w:customStyle="1" w:styleId="StandaardAfzendgegevens">
    <w:name w:val="Standaard_Afzendgegevens"/>
    <w:basedOn w:val="Standaard"/>
    <w:next w:val="Standaard"/>
    <w:rsid w:val="00BF1F80"/>
    <w:pPr>
      <w:tabs>
        <w:tab w:val="left" w:pos="2267"/>
      </w:tabs>
      <w:spacing w:line="180" w:lineRule="exact"/>
    </w:pPr>
    <w:rPr>
      <w:sz w:val="13"/>
      <w:szCs w:val="13"/>
    </w:rPr>
  </w:style>
  <w:style w:type="paragraph" w:customStyle="1" w:styleId="Standaardafzendgegevensitalic">
    <w:name w:val="Standaard_afzendgegevens_italic"/>
    <w:basedOn w:val="Standaard"/>
    <w:next w:val="Standaard"/>
    <w:rsid w:val="00BF1F80"/>
    <w:rPr>
      <w:i/>
      <w:sz w:val="13"/>
      <w:szCs w:val="13"/>
    </w:rPr>
  </w:style>
  <w:style w:type="paragraph" w:customStyle="1" w:styleId="StandaardAfzendgegevenskop">
    <w:name w:val="Standaard_Afzendgegevens_kop"/>
    <w:basedOn w:val="Standaard"/>
    <w:next w:val="Standaard"/>
    <w:rsid w:val="00BF1F80"/>
    <w:pPr>
      <w:spacing w:line="180" w:lineRule="exact"/>
    </w:pPr>
    <w:rPr>
      <w:b/>
      <w:sz w:val="13"/>
      <w:szCs w:val="13"/>
    </w:rPr>
  </w:style>
  <w:style w:type="paragraph" w:customStyle="1" w:styleId="StandaardColofonItalic45v">
    <w:name w:val="Standaard_Colofon_Italic 4;5v"/>
    <w:basedOn w:val="Standaard"/>
    <w:next w:val="Standaard"/>
    <w:rsid w:val="00BF1F80"/>
    <w:pPr>
      <w:spacing w:before="90" w:line="180" w:lineRule="exact"/>
    </w:pPr>
    <w:rPr>
      <w:i/>
      <w:sz w:val="13"/>
      <w:szCs w:val="13"/>
    </w:rPr>
  </w:style>
  <w:style w:type="paragraph" w:customStyle="1" w:styleId="StandaardReferentiegegevens">
    <w:name w:val="Standaard_Referentiegegevens"/>
    <w:basedOn w:val="Standaard"/>
    <w:next w:val="Standaard"/>
    <w:rsid w:val="00BF1F80"/>
    <w:pPr>
      <w:spacing w:line="180" w:lineRule="exact"/>
    </w:pPr>
    <w:rPr>
      <w:sz w:val="13"/>
      <w:szCs w:val="13"/>
    </w:rPr>
  </w:style>
  <w:style w:type="paragraph" w:customStyle="1" w:styleId="StandaardReferentiegegevensCursief">
    <w:name w:val="Standaard_Referentiegegevens_Cursief"/>
    <w:basedOn w:val="StandaardReferentiegegevens"/>
    <w:next w:val="Standaard"/>
    <w:rsid w:val="00BF1F80"/>
    <w:rPr>
      <w:i/>
    </w:rPr>
  </w:style>
  <w:style w:type="paragraph" w:customStyle="1" w:styleId="StandaardReferentiegegevenskop">
    <w:name w:val="Standaard_Referentiegegevens_kop"/>
    <w:basedOn w:val="Standaard"/>
    <w:next w:val="Standaard"/>
    <w:rsid w:val="00BF1F80"/>
    <w:rPr>
      <w:b/>
      <w:sz w:val="13"/>
      <w:szCs w:val="13"/>
    </w:rPr>
  </w:style>
  <w:style w:type="paragraph" w:customStyle="1" w:styleId="StandaardSlotzin">
    <w:name w:val="Standaard_Slotzin"/>
    <w:basedOn w:val="Standaard"/>
    <w:next w:val="Standaard"/>
    <w:rsid w:val="00BF1F80"/>
    <w:pPr>
      <w:spacing w:before="240"/>
    </w:pPr>
  </w:style>
  <w:style w:type="paragraph" w:customStyle="1" w:styleId="StandaardV9Italic">
    <w:name w:val="Standaard_V9_Italic"/>
    <w:basedOn w:val="Standaard"/>
    <w:next w:val="Standaard"/>
    <w:rsid w:val="00BF1F80"/>
    <w:rPr>
      <w:i/>
    </w:rPr>
  </w:style>
  <w:style w:type="paragraph" w:customStyle="1" w:styleId="Standaardlijst">
    <w:name w:val="Standaardlijst"/>
    <w:rsid w:val="00BF1F80"/>
  </w:style>
  <w:style w:type="table" w:customStyle="1" w:styleId="TabelMinuut">
    <w:name w:val="Tabel Minuut"/>
    <w:rsid w:val="00BF1F80"/>
    <w:rPr>
      <w:rFonts w:ascii="Verdana" w:hAnsi="Verdana"/>
      <w:color w:val="000000"/>
      <w:sz w:val="13"/>
      <w:szCs w:val="13"/>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VWSAdviesMinisterraad1">
    <w:name w:val="VWS Advies Ministerraad 1"/>
    <w:basedOn w:val="Standaard"/>
    <w:next w:val="Standaard"/>
    <w:rsid w:val="00BF1F80"/>
    <w:pPr>
      <w:numPr>
        <w:numId w:val="6"/>
      </w:numPr>
    </w:pPr>
    <w:rPr>
      <w:b/>
    </w:rPr>
  </w:style>
  <w:style w:type="paragraph" w:customStyle="1" w:styleId="VWSAdviesMinisterraad2">
    <w:name w:val="VWS Advies Ministerraad 2"/>
    <w:basedOn w:val="Standaard"/>
    <w:next w:val="Standaard"/>
    <w:rsid w:val="00BF1F80"/>
    <w:pPr>
      <w:numPr>
        <w:ilvl w:val="1"/>
        <w:numId w:val="6"/>
      </w:numPr>
    </w:pPr>
  </w:style>
  <w:style w:type="paragraph" w:customStyle="1" w:styleId="VWSAdviesMinisterraad3">
    <w:name w:val="VWS Advies Ministerraad 3"/>
    <w:basedOn w:val="Standaard"/>
    <w:next w:val="Standaard"/>
    <w:rsid w:val="00BF1F80"/>
    <w:pPr>
      <w:numPr>
        <w:ilvl w:val="2"/>
        <w:numId w:val="6"/>
      </w:numPr>
    </w:pPr>
    <w:rPr>
      <w:b/>
    </w:rPr>
  </w:style>
  <w:style w:type="paragraph" w:customStyle="1" w:styleId="VWSAdviesMinisterraad4">
    <w:name w:val="VWS Advies Ministerraad 4"/>
    <w:basedOn w:val="Standaard"/>
    <w:next w:val="Standaard"/>
    <w:rsid w:val="00BF1F80"/>
    <w:pPr>
      <w:numPr>
        <w:ilvl w:val="3"/>
        <w:numId w:val="6"/>
      </w:numPr>
    </w:pPr>
  </w:style>
  <w:style w:type="paragraph" w:customStyle="1" w:styleId="VWSAdviesMinisterraadnummering">
    <w:name w:val="VWS Advies Ministerraad nummering"/>
    <w:basedOn w:val="Standaard"/>
    <w:next w:val="Standaard"/>
    <w:rsid w:val="00BF1F80"/>
    <w:rPr>
      <w:b/>
    </w:rPr>
  </w:style>
  <w:style w:type="paragraph" w:customStyle="1" w:styleId="VWSAMvB">
    <w:name w:val="VWS AMvB"/>
    <w:basedOn w:val="Standaard"/>
    <w:next w:val="Standaard"/>
    <w:rsid w:val="00BF1F80"/>
    <w:pPr>
      <w:spacing w:before="480"/>
    </w:pPr>
  </w:style>
  <w:style w:type="paragraph" w:customStyle="1" w:styleId="VWSBlauweBrief">
    <w:name w:val="VWS Blauwe Brief"/>
    <w:basedOn w:val="Standaard"/>
    <w:next w:val="Standaard"/>
    <w:rsid w:val="00BF1F80"/>
    <w:pPr>
      <w:spacing w:before="760" w:after="240"/>
    </w:pPr>
  </w:style>
  <w:style w:type="paragraph" w:customStyle="1" w:styleId="VWSColofonItalic65Bold">
    <w:name w:val="VWS Colofon Italic 6;5 Bold"/>
    <w:basedOn w:val="Standaard"/>
    <w:next w:val="Standaard"/>
    <w:rsid w:val="00BF1F80"/>
    <w:pPr>
      <w:spacing w:line="180" w:lineRule="exact"/>
    </w:pPr>
    <w:rPr>
      <w:b/>
      <w:i/>
      <w:sz w:val="13"/>
      <w:szCs w:val="13"/>
    </w:rPr>
  </w:style>
  <w:style w:type="paragraph" w:customStyle="1" w:styleId="VWSColofontekst65Italic">
    <w:name w:val="VWS Colofontekst 6;5 Italic"/>
    <w:basedOn w:val="Standaard"/>
    <w:next w:val="Standaard"/>
    <w:rsid w:val="00BF1F80"/>
    <w:pPr>
      <w:spacing w:line="180" w:lineRule="exact"/>
    </w:pPr>
    <w:rPr>
      <w:i/>
      <w:sz w:val="13"/>
      <w:szCs w:val="13"/>
    </w:rPr>
  </w:style>
  <w:style w:type="paragraph" w:customStyle="1" w:styleId="VWSFormulierAntwoordenKamervragenRechts">
    <w:name w:val="VWS Formulier Antwoorden Kamervragen Rechts"/>
    <w:basedOn w:val="Standaard"/>
    <w:next w:val="Standaard"/>
    <w:rsid w:val="00BF1F80"/>
    <w:pPr>
      <w:jc w:val="right"/>
    </w:pPr>
  </w:style>
  <w:style w:type="paragraph" w:customStyle="1" w:styleId="VWSNtb">
    <w:name w:val="VWS Ntb"/>
    <w:basedOn w:val="Standaard"/>
    <w:next w:val="Standaard"/>
    <w:rsid w:val="00BF1F80"/>
    <w:pPr>
      <w:numPr>
        <w:ilvl w:val="1"/>
        <w:numId w:val="8"/>
      </w:numPr>
    </w:pPr>
  </w:style>
  <w:style w:type="paragraph" w:customStyle="1" w:styleId="VWSNtb-inspringen">
    <w:name w:val="VWS Ntb - inspringen"/>
    <w:basedOn w:val="Standaard"/>
    <w:next w:val="Standaard"/>
    <w:rsid w:val="00BF1F80"/>
    <w:pPr>
      <w:numPr>
        <w:ilvl w:val="2"/>
        <w:numId w:val="8"/>
      </w:numPr>
    </w:pPr>
  </w:style>
  <w:style w:type="paragraph" w:customStyle="1" w:styleId="VWSNtb-inspringenkliknummer">
    <w:name w:val="VWS Ntb - inspringen klik nummer"/>
    <w:basedOn w:val="Standaard"/>
    <w:next w:val="Standaard"/>
    <w:rsid w:val="00BF1F80"/>
  </w:style>
  <w:style w:type="paragraph" w:customStyle="1" w:styleId="VWSNtbinspringenklik">
    <w:name w:val="VWS Ntb inspringen klik"/>
    <w:basedOn w:val="Standaard"/>
    <w:next w:val="Standaard"/>
    <w:rsid w:val="00BF1F80"/>
    <w:pPr>
      <w:numPr>
        <w:numId w:val="7"/>
      </w:numPr>
    </w:pPr>
  </w:style>
  <w:style w:type="paragraph" w:customStyle="1" w:styleId="VWSNtbKop">
    <w:name w:val="VWS Ntb Kop"/>
    <w:basedOn w:val="Standaard"/>
    <w:next w:val="Standaard"/>
    <w:rsid w:val="00BF1F80"/>
    <w:pPr>
      <w:numPr>
        <w:numId w:val="8"/>
      </w:numPr>
    </w:pPr>
    <w:rPr>
      <w:b/>
    </w:rPr>
  </w:style>
  <w:style w:type="paragraph" w:customStyle="1" w:styleId="VWSNtbnummering">
    <w:name w:val="VWS Ntb nummering"/>
    <w:basedOn w:val="Standaard"/>
    <w:next w:val="Standaard"/>
    <w:rsid w:val="00BF1F80"/>
  </w:style>
  <w:style w:type="paragraph" w:customStyle="1" w:styleId="VWSStartnota">
    <w:name w:val="VWS Startnota"/>
    <w:basedOn w:val="Standaard"/>
    <w:next w:val="Standaard"/>
    <w:rsid w:val="00BF1F80"/>
  </w:style>
  <w:style w:type="paragraph" w:customStyle="1" w:styleId="VWSStartnotaKop1">
    <w:name w:val="VWS Startnota Kop 1"/>
    <w:basedOn w:val="Standaard"/>
    <w:next w:val="Standaard"/>
    <w:rsid w:val="00BF1F80"/>
    <w:pPr>
      <w:numPr>
        <w:numId w:val="9"/>
      </w:numPr>
    </w:pPr>
    <w:rPr>
      <w:b/>
    </w:rPr>
  </w:style>
  <w:style w:type="paragraph" w:customStyle="1" w:styleId="VWSStartnotaV10">
    <w:name w:val="VWS Startnota V10"/>
    <w:basedOn w:val="Standaard"/>
    <w:next w:val="Standaard"/>
    <w:rsid w:val="00BF1F80"/>
    <w:rPr>
      <w:sz w:val="20"/>
      <w:szCs w:val="20"/>
    </w:rPr>
  </w:style>
  <w:style w:type="paragraph" w:customStyle="1" w:styleId="VWSStartnotaV8italic">
    <w:name w:val="VWS Startnota V8 italic"/>
    <w:basedOn w:val="Standaard"/>
    <w:next w:val="Standaard"/>
    <w:rsid w:val="00BF1F80"/>
    <w:rPr>
      <w:i/>
      <w:sz w:val="16"/>
      <w:szCs w:val="16"/>
    </w:rPr>
  </w:style>
  <w:style w:type="paragraph" w:customStyle="1" w:styleId="VWSToespraakbodytekstV14">
    <w:name w:val="VWS Toespraak bodytekst V14"/>
    <w:basedOn w:val="Standaard"/>
    <w:next w:val="Standaard"/>
    <w:rsid w:val="00BF1F80"/>
    <w:pPr>
      <w:spacing w:before="240"/>
    </w:pPr>
    <w:rPr>
      <w:sz w:val="28"/>
      <w:szCs w:val="28"/>
    </w:rPr>
  </w:style>
  <w:style w:type="paragraph" w:customStyle="1" w:styleId="VWSToespraaksubtitel">
    <w:name w:val="VWS Toespraak subtitel"/>
    <w:basedOn w:val="Standaard"/>
    <w:next w:val="Standaard"/>
    <w:rsid w:val="00BF1F80"/>
    <w:pPr>
      <w:spacing w:after="220" w:line="320" w:lineRule="exact"/>
    </w:pPr>
    <w:rPr>
      <w:sz w:val="24"/>
      <w:szCs w:val="24"/>
    </w:rPr>
  </w:style>
  <w:style w:type="paragraph" w:customStyle="1" w:styleId="VWSToespraakTitel">
    <w:name w:val="VWS Toespraak Titel"/>
    <w:basedOn w:val="Standaard"/>
    <w:next w:val="Standaard"/>
    <w:rsid w:val="00BF1F80"/>
    <w:pPr>
      <w:spacing w:before="460" w:line="320" w:lineRule="exact"/>
    </w:pPr>
    <w:rPr>
      <w:b/>
      <w:sz w:val="24"/>
      <w:szCs w:val="24"/>
    </w:rPr>
  </w:style>
  <w:style w:type="paragraph" w:customStyle="1" w:styleId="VWSUitnodigingV65">
    <w:name w:val="VWS Uitnodiging V6;5"/>
    <w:basedOn w:val="Standaard"/>
    <w:next w:val="Standaard"/>
    <w:rsid w:val="00BF1F80"/>
    <w:rPr>
      <w:sz w:val="13"/>
      <w:szCs w:val="13"/>
    </w:rPr>
  </w:style>
  <w:style w:type="paragraph" w:customStyle="1" w:styleId="VWSVoordrachtDatum">
    <w:name w:val="VWS Voordracht Datum"/>
    <w:basedOn w:val="Standaard"/>
    <w:next w:val="Standaard"/>
    <w:rsid w:val="00BF1F80"/>
    <w:pPr>
      <w:spacing w:before="270" w:line="180" w:lineRule="exact"/>
    </w:pPr>
    <w:rPr>
      <w:b/>
      <w:sz w:val="13"/>
      <w:szCs w:val="13"/>
    </w:rPr>
  </w:style>
  <w:style w:type="paragraph" w:customStyle="1" w:styleId="WitregelW1">
    <w:name w:val="Witregel W1"/>
    <w:basedOn w:val="Standaard"/>
    <w:next w:val="Standaard"/>
    <w:rsid w:val="00BF1F80"/>
    <w:pPr>
      <w:spacing w:line="90" w:lineRule="exact"/>
    </w:pPr>
    <w:rPr>
      <w:sz w:val="9"/>
      <w:szCs w:val="9"/>
    </w:rPr>
  </w:style>
  <w:style w:type="paragraph" w:customStyle="1" w:styleId="WitregelW1bodytekst">
    <w:name w:val="Witregel W1 (bodytekst)"/>
    <w:basedOn w:val="Standaard"/>
    <w:next w:val="Standaard"/>
    <w:rsid w:val="00BF1F80"/>
  </w:style>
  <w:style w:type="paragraph" w:customStyle="1" w:styleId="WitregelW2">
    <w:name w:val="Witregel W2"/>
    <w:basedOn w:val="Standaard"/>
    <w:next w:val="Standaard"/>
    <w:rsid w:val="00BF1F80"/>
    <w:pPr>
      <w:spacing w:line="270" w:lineRule="exact"/>
    </w:pPr>
    <w:rPr>
      <w:sz w:val="27"/>
      <w:szCs w:val="27"/>
    </w:rPr>
  </w:style>
  <w:style w:type="paragraph" w:styleId="Voetnoottekst">
    <w:name w:val="footnote text"/>
    <w:basedOn w:val="Standaard"/>
    <w:link w:val="VoetnoottekstChar"/>
    <w:uiPriority w:val="99"/>
    <w:semiHidden/>
    <w:unhideWhenUsed/>
    <w:rsid w:val="00F26E45"/>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F26E45"/>
    <w:rPr>
      <w:rFonts w:ascii="Verdana" w:hAnsi="Verdana"/>
      <w:color w:val="000000"/>
    </w:rPr>
  </w:style>
  <w:style w:type="character" w:styleId="Voetnootmarkering">
    <w:name w:val="footnote reference"/>
    <w:basedOn w:val="Standaardalinea-lettertype"/>
    <w:uiPriority w:val="99"/>
    <w:semiHidden/>
    <w:unhideWhenUsed/>
    <w:rsid w:val="00F26E45"/>
    <w:rPr>
      <w:vertAlign w:val="superscript"/>
    </w:rPr>
  </w:style>
  <w:style w:type="paragraph" w:styleId="Normaalweb">
    <w:name w:val="Normal (Web)"/>
    <w:basedOn w:val="Standaard"/>
    <w:uiPriority w:val="99"/>
    <w:semiHidden/>
    <w:unhideWhenUsed/>
    <w:rsid w:val="000D626A"/>
    <w:pPr>
      <w:autoSpaceDN/>
      <w:spacing w:line="240" w:lineRule="auto"/>
      <w:textAlignment w:val="auto"/>
    </w:pPr>
    <w:rPr>
      <w:rFonts w:ascii="Times New Roman" w:eastAsiaTheme="minorHAnsi" w:hAnsi="Times New Roman" w:cs="Times New Roman"/>
      <w:color w:val="auto"/>
      <w:sz w:val="24"/>
      <w:szCs w:val="24"/>
    </w:rPr>
  </w:style>
  <w:style w:type="paragraph" w:styleId="Geenafstand">
    <w:name w:val="No Spacing"/>
    <w:uiPriority w:val="1"/>
    <w:qFormat/>
    <w:rsid w:val="000D626A"/>
    <w:rPr>
      <w:rFonts w:ascii="Verdana" w:hAnsi="Verdana"/>
      <w:color w:val="000000"/>
      <w:sz w:val="18"/>
      <w:szCs w:val="18"/>
    </w:rPr>
  </w:style>
  <w:style w:type="paragraph" w:styleId="Lijstalinea">
    <w:name w:val="List Paragraph"/>
    <w:basedOn w:val="Standaard"/>
    <w:link w:val="LijstalineaChar"/>
    <w:uiPriority w:val="34"/>
    <w:qFormat/>
    <w:rsid w:val="0022672C"/>
    <w:pPr>
      <w:ind w:left="720"/>
      <w:contextualSpacing/>
    </w:pPr>
  </w:style>
  <w:style w:type="character" w:customStyle="1" w:styleId="LijstalineaChar">
    <w:name w:val="Lijstalinea Char"/>
    <w:basedOn w:val="Standaardalinea-lettertype"/>
    <w:link w:val="Lijstalinea"/>
    <w:uiPriority w:val="34"/>
    <w:locked/>
    <w:rsid w:val="003B6AD4"/>
    <w:rPr>
      <w:rFonts w:ascii="Verdana" w:hAnsi="Verdana"/>
      <w:color w:val="000000"/>
      <w:sz w:val="18"/>
      <w:szCs w:val="18"/>
    </w:rPr>
  </w:style>
  <w:style w:type="paragraph" w:styleId="Koptekst">
    <w:name w:val="header"/>
    <w:basedOn w:val="Standaard"/>
    <w:link w:val="KoptekstChar"/>
    <w:uiPriority w:val="99"/>
    <w:semiHidden/>
    <w:unhideWhenUsed/>
    <w:rsid w:val="003956B5"/>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3956B5"/>
    <w:rPr>
      <w:rFonts w:ascii="Verdana" w:hAnsi="Verdana"/>
      <w:color w:val="000000"/>
      <w:sz w:val="18"/>
      <w:szCs w:val="18"/>
    </w:rPr>
  </w:style>
  <w:style w:type="paragraph" w:styleId="Voettekst">
    <w:name w:val="footer"/>
    <w:basedOn w:val="Standaard"/>
    <w:link w:val="VoettekstChar"/>
    <w:uiPriority w:val="99"/>
    <w:semiHidden/>
    <w:unhideWhenUsed/>
    <w:rsid w:val="003956B5"/>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3956B5"/>
    <w:rPr>
      <w:rFonts w:ascii="Verdana" w:hAnsi="Verdana"/>
      <w:color w:val="000000"/>
      <w:sz w:val="18"/>
      <w:szCs w:val="18"/>
    </w:rPr>
  </w:style>
  <w:style w:type="paragraph" w:styleId="Ballontekst">
    <w:name w:val="Balloon Text"/>
    <w:basedOn w:val="Standaard"/>
    <w:link w:val="BallontekstChar"/>
    <w:uiPriority w:val="99"/>
    <w:semiHidden/>
    <w:unhideWhenUsed/>
    <w:rsid w:val="002F4F50"/>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F4F50"/>
    <w:rPr>
      <w:rFonts w:ascii="Tahoma" w:hAnsi="Tahoma" w:cs="Tahoma"/>
      <w:color w:val="000000"/>
      <w:sz w:val="16"/>
      <w:szCs w:val="16"/>
    </w:rPr>
  </w:style>
  <w:style w:type="character" w:styleId="Verwijzingopmerking">
    <w:name w:val="annotation reference"/>
    <w:basedOn w:val="Standaardalinea-lettertype"/>
    <w:uiPriority w:val="99"/>
    <w:semiHidden/>
    <w:unhideWhenUsed/>
    <w:rsid w:val="00DC3A6E"/>
    <w:rPr>
      <w:sz w:val="16"/>
      <w:szCs w:val="16"/>
    </w:rPr>
  </w:style>
  <w:style w:type="paragraph" w:styleId="Tekstopmerking">
    <w:name w:val="annotation text"/>
    <w:basedOn w:val="Standaard"/>
    <w:link w:val="TekstopmerkingChar"/>
    <w:uiPriority w:val="99"/>
    <w:semiHidden/>
    <w:unhideWhenUsed/>
    <w:rsid w:val="00DC3A6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C3A6E"/>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DC3A6E"/>
    <w:rPr>
      <w:b/>
      <w:bCs/>
    </w:rPr>
  </w:style>
  <w:style w:type="character" w:customStyle="1" w:styleId="OnderwerpvanopmerkingChar">
    <w:name w:val="Onderwerp van opmerking Char"/>
    <w:basedOn w:val="TekstopmerkingChar"/>
    <w:link w:val="Onderwerpvanopmerking"/>
    <w:uiPriority w:val="99"/>
    <w:semiHidden/>
    <w:rsid w:val="00DC3A6E"/>
    <w:rPr>
      <w:rFonts w:ascii="Verdana" w:hAnsi="Verdana"/>
      <w:b/>
      <w:bCs/>
      <w:color w:val="000000"/>
    </w:rPr>
  </w:style>
  <w:style w:type="paragraph" w:styleId="Revisie">
    <w:name w:val="Revision"/>
    <w:hidden/>
    <w:uiPriority w:val="99"/>
    <w:semiHidden/>
    <w:rsid w:val="00DC3A6E"/>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18332">
      <w:bodyDiv w:val="1"/>
      <w:marLeft w:val="0"/>
      <w:marRight w:val="0"/>
      <w:marTop w:val="0"/>
      <w:marBottom w:val="0"/>
      <w:divBdr>
        <w:top w:val="none" w:sz="0" w:space="0" w:color="auto"/>
        <w:left w:val="none" w:sz="0" w:space="0" w:color="auto"/>
        <w:bottom w:val="none" w:sz="0" w:space="0" w:color="auto"/>
        <w:right w:val="none" w:sz="0" w:space="0" w:color="auto"/>
      </w:divBdr>
    </w:div>
    <w:div w:id="553586933">
      <w:bodyDiv w:val="1"/>
      <w:marLeft w:val="0"/>
      <w:marRight w:val="0"/>
      <w:marTop w:val="0"/>
      <w:marBottom w:val="0"/>
      <w:divBdr>
        <w:top w:val="none" w:sz="0" w:space="0" w:color="auto"/>
        <w:left w:val="none" w:sz="0" w:space="0" w:color="auto"/>
        <w:bottom w:val="none" w:sz="0" w:space="0" w:color="auto"/>
        <w:right w:val="none" w:sz="0" w:space="0" w:color="auto"/>
      </w:divBdr>
    </w:div>
    <w:div w:id="988090688">
      <w:bodyDiv w:val="1"/>
      <w:marLeft w:val="0"/>
      <w:marRight w:val="0"/>
      <w:marTop w:val="0"/>
      <w:marBottom w:val="0"/>
      <w:divBdr>
        <w:top w:val="none" w:sz="0" w:space="0" w:color="auto"/>
        <w:left w:val="none" w:sz="0" w:space="0" w:color="auto"/>
        <w:bottom w:val="none" w:sz="0" w:space="0" w:color="auto"/>
        <w:right w:val="none" w:sz="0" w:space="0" w:color="auto"/>
      </w:divBdr>
    </w:div>
    <w:div w:id="1871382469">
      <w:bodyDiv w:val="1"/>
      <w:marLeft w:val="0"/>
      <w:marRight w:val="0"/>
      <w:marTop w:val="0"/>
      <w:marBottom w:val="0"/>
      <w:divBdr>
        <w:top w:val="none" w:sz="0" w:space="0" w:color="auto"/>
        <w:left w:val="none" w:sz="0" w:space="0" w:color="auto"/>
        <w:bottom w:val="none" w:sz="0" w:space="0" w:color="auto"/>
        <w:right w:val="none" w:sz="0" w:space="0" w:color="auto"/>
      </w:divBdr>
    </w:div>
    <w:div w:id="1944259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MMERSP\AppData\Local\Microsoft\Windows\Temporary%20Internet%20Files\Content.IE5\1ZKGL18Q\Brief%20aan%20Parlement.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42552A2D032543B85C5076844FDA80" ma:contentTypeVersion="0" ma:contentTypeDescription="Een nieuw document maken." ma:contentTypeScope="" ma:versionID="5ede5a68abe152e32dabaa8b76b1deac">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184A27-F67F-49DA-9C9A-EBB03BB59DBE}">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DDCFD99-FF23-4818-81DB-570F5901164E}">
  <ds:schemaRefs>
    <ds:schemaRef ds:uri="http://schemas.microsoft.com/sharepoint/v3/contenttype/forms"/>
  </ds:schemaRefs>
</ds:datastoreItem>
</file>

<file path=customXml/itemProps3.xml><?xml version="1.0" encoding="utf-8"?>
<ds:datastoreItem xmlns:ds="http://schemas.openxmlformats.org/officeDocument/2006/customXml" ds:itemID="{25DC6234-D082-4717-B0D3-369715EC16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26FFB8A-33CE-45CC-B675-DB2A9519E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 aan Parlement</Template>
  <TotalTime>0</TotalTime>
  <Pages>6</Pages>
  <Words>2254</Words>
  <Characters>12403</Characters>
  <Application>Microsoft Office Word</Application>
  <DocSecurity>4</DocSecurity>
  <Lines>103</Lines>
  <Paragraphs>29</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14628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LAMMERSP</dc:creator>
  <cp:lastModifiedBy>Ylva van den Hengel</cp:lastModifiedBy>
  <cp:revision>2</cp:revision>
  <cp:lastPrinted>2017-05-22T13:24:00Z</cp:lastPrinted>
  <dcterms:created xsi:type="dcterms:W3CDTF">2017-05-31T08:00:00Z</dcterms:created>
  <dcterms:modified xsi:type="dcterms:W3CDTF">2017-05-31T08:00:00Z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0x010100F242552A2D032543B85C5076844FDA80</vt:lpwstr>
  </property>
</Properties>
</file>