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70" w:rsidRPr="00AC550C" w:rsidRDefault="00372627" w:rsidP="002059D0">
      <w:pPr>
        <w:jc w:val="center"/>
        <w:rPr>
          <w:rFonts w:ascii="Arial" w:hAnsi="Arial" w:cs="Arial"/>
          <w:b/>
          <w:color w:val="548DD4" w:themeColor="text2" w:themeTint="99"/>
          <w:sz w:val="52"/>
          <w:szCs w:val="52"/>
        </w:rPr>
      </w:pPr>
      <w:bookmarkStart w:id="0" w:name="_GoBack"/>
      <w:bookmarkEnd w:id="0"/>
      <w:r w:rsidRPr="00AC550C">
        <w:rPr>
          <w:rFonts w:ascii="Arial" w:hAnsi="Arial" w:cs="Arial"/>
          <w:b/>
          <w:color w:val="548DD4" w:themeColor="text2" w:themeTint="99"/>
          <w:sz w:val="52"/>
          <w:szCs w:val="52"/>
        </w:rPr>
        <w:t>Actieplan Pleegzorg</w:t>
      </w:r>
    </w:p>
    <w:p w:rsidR="00372627" w:rsidRPr="00AC550C" w:rsidRDefault="00372627" w:rsidP="004F7270">
      <w:pPr>
        <w:jc w:val="center"/>
        <w:rPr>
          <w:rFonts w:ascii="Arial" w:hAnsi="Arial" w:cs="Arial"/>
          <w:b/>
          <w:color w:val="548DD4" w:themeColor="text2" w:themeTint="99"/>
          <w:sz w:val="52"/>
          <w:szCs w:val="52"/>
        </w:rPr>
      </w:pPr>
      <w:r w:rsidRPr="00AC550C">
        <w:rPr>
          <w:rFonts w:ascii="Arial" w:hAnsi="Arial" w:cs="Arial"/>
          <w:b/>
          <w:color w:val="548DD4" w:themeColor="text2" w:themeTint="99"/>
          <w:sz w:val="52"/>
          <w:szCs w:val="52"/>
        </w:rPr>
        <w:t>2017/2018</w:t>
      </w:r>
    </w:p>
    <w:p w:rsidR="005758A7" w:rsidRDefault="005758A7">
      <w:pPr>
        <w:rPr>
          <w:rFonts w:ascii="Verdana" w:hAnsi="Verdana"/>
          <w:b/>
          <w:sz w:val="18"/>
          <w:szCs w:val="18"/>
        </w:rPr>
      </w:pPr>
    </w:p>
    <w:p w:rsidR="005758A7" w:rsidRDefault="005758A7">
      <w:pPr>
        <w:rPr>
          <w:rFonts w:ascii="Verdana" w:hAnsi="Verdana"/>
          <w:b/>
          <w:sz w:val="18"/>
          <w:szCs w:val="18"/>
        </w:rPr>
      </w:pPr>
    </w:p>
    <w:p w:rsidR="005758A7" w:rsidRDefault="005758A7">
      <w:pPr>
        <w:rPr>
          <w:rFonts w:ascii="Verdana" w:hAnsi="Verdana"/>
          <w:b/>
          <w:sz w:val="18"/>
          <w:szCs w:val="18"/>
        </w:rPr>
      </w:pPr>
      <w:r w:rsidRPr="005758A7">
        <w:rPr>
          <w:rFonts w:ascii="Verdana" w:hAnsi="Verdana"/>
          <w:b/>
          <w:noProof/>
          <w:sz w:val="18"/>
          <w:szCs w:val="18"/>
          <w:lang w:eastAsia="nl-NL"/>
        </w:rPr>
        <w:drawing>
          <wp:inline distT="0" distB="0" distL="0" distR="0">
            <wp:extent cx="5731510" cy="3671311"/>
            <wp:effectExtent l="19050" t="0" r="2540" b="0"/>
            <wp:docPr id="2" name="Afbeelding 2" descr="\\SSCDATA02.frd.shsdir.nl\LT_28991$\Mijn Afbeeldingen\imagesLPZ6XI2D.jpg"/>
            <wp:cNvGraphicFramePr/>
            <a:graphic xmlns:a="http://schemas.openxmlformats.org/drawingml/2006/main">
              <a:graphicData uri="http://schemas.openxmlformats.org/drawingml/2006/picture">
                <pic:pic xmlns:pic="http://schemas.openxmlformats.org/drawingml/2006/picture">
                  <pic:nvPicPr>
                    <pic:cNvPr id="6" name="Picture 2" descr="\\SSCDATA02.frd.shsdir.nl\LT_28991$\Mijn Afbeeldingen\imagesLPZ6XI2D.jpg"/>
                    <pic:cNvPicPr>
                      <a:picLocks noGrp="1" noChangeAspect="1" noChangeArrowheads="1"/>
                    </pic:cNvPicPr>
                  </pic:nvPicPr>
                  <pic:blipFill>
                    <a:blip r:embed="rId11" cstate="print"/>
                    <a:srcRect/>
                    <a:stretch>
                      <a:fillRect/>
                    </a:stretch>
                  </pic:blipFill>
                  <pic:spPr bwMode="auto">
                    <a:xfrm>
                      <a:off x="0" y="0"/>
                      <a:ext cx="5731510" cy="3671311"/>
                    </a:xfrm>
                    <a:prstGeom prst="rect">
                      <a:avLst/>
                    </a:prstGeom>
                    <a:noFill/>
                    <a:ln w="9525">
                      <a:noFill/>
                      <a:miter lim="800000"/>
                      <a:headEnd/>
                      <a:tailEnd/>
                    </a:ln>
                  </pic:spPr>
                </pic:pic>
              </a:graphicData>
            </a:graphic>
          </wp:inline>
        </w:drawing>
      </w:r>
    </w:p>
    <w:p w:rsidR="00372627" w:rsidRDefault="00372627">
      <w:pPr>
        <w:rPr>
          <w:rFonts w:ascii="Verdana" w:hAnsi="Verdana"/>
          <w:b/>
          <w:sz w:val="18"/>
          <w:szCs w:val="18"/>
        </w:rPr>
      </w:pPr>
    </w:p>
    <w:p w:rsidR="004F7270" w:rsidRDefault="004F7270" w:rsidP="00372627">
      <w:pPr>
        <w:autoSpaceDN w:val="0"/>
        <w:spacing w:line="240" w:lineRule="atLeast"/>
        <w:textAlignment w:val="baseline"/>
        <w:rPr>
          <w:rFonts w:ascii="Arial" w:hAnsi="Arial" w:cs="Arial"/>
          <w:b/>
          <w:color w:val="548DD4" w:themeColor="text2" w:themeTint="99"/>
          <w:sz w:val="28"/>
          <w:szCs w:val="28"/>
        </w:rPr>
      </w:pPr>
    </w:p>
    <w:p w:rsidR="00372627" w:rsidRPr="00AC550C" w:rsidRDefault="004F7270" w:rsidP="00AC550C">
      <w:pPr>
        <w:spacing w:after="0" w:line="360" w:lineRule="auto"/>
        <w:rPr>
          <w:rFonts w:ascii="Arial" w:hAnsi="Arial" w:cs="Arial"/>
          <w:b/>
          <w:color w:val="548DD4" w:themeColor="text2" w:themeTint="99"/>
        </w:rPr>
      </w:pPr>
      <w:r w:rsidRPr="00AC550C">
        <w:rPr>
          <w:rFonts w:ascii="Arial" w:hAnsi="Arial" w:cs="Arial"/>
          <w:b/>
          <w:color w:val="548DD4" w:themeColor="text2" w:themeTint="99"/>
        </w:rPr>
        <w:t>Gezamenlijk actieplan:</w:t>
      </w:r>
    </w:p>
    <w:p w:rsidR="006E390B" w:rsidRDefault="006E390B" w:rsidP="006E390B">
      <w:pPr>
        <w:pStyle w:val="Lijstalinea"/>
        <w:numPr>
          <w:ilvl w:val="0"/>
          <w:numId w:val="22"/>
        </w:numPr>
        <w:spacing w:line="360" w:lineRule="auto"/>
        <w:rPr>
          <w:rFonts w:ascii="Arial" w:hAnsi="Arial" w:cs="Arial"/>
          <w:b/>
          <w:color w:val="548DD4" w:themeColor="text2" w:themeTint="99"/>
          <w:sz w:val="22"/>
          <w:szCs w:val="22"/>
        </w:rPr>
      </w:pPr>
      <w:r>
        <w:rPr>
          <w:rFonts w:ascii="Arial" w:hAnsi="Arial" w:cs="Arial"/>
          <w:b/>
          <w:color w:val="548DD4" w:themeColor="text2" w:themeTint="99"/>
          <w:sz w:val="22"/>
          <w:szCs w:val="22"/>
        </w:rPr>
        <w:t>Jeugdzorg Nederland (JN)</w:t>
      </w:r>
    </w:p>
    <w:p w:rsidR="00AC550C" w:rsidRPr="00AC550C" w:rsidRDefault="00AC550C" w:rsidP="00AC550C">
      <w:pPr>
        <w:pStyle w:val="Lijstalinea"/>
        <w:numPr>
          <w:ilvl w:val="0"/>
          <w:numId w:val="22"/>
        </w:numPr>
        <w:spacing w:line="360" w:lineRule="auto"/>
        <w:rPr>
          <w:rFonts w:ascii="Arial" w:hAnsi="Arial" w:cs="Arial"/>
          <w:b/>
          <w:color w:val="548DD4" w:themeColor="text2" w:themeTint="99"/>
          <w:sz w:val="22"/>
          <w:szCs w:val="22"/>
        </w:rPr>
      </w:pPr>
      <w:r w:rsidRPr="00AC550C">
        <w:rPr>
          <w:rFonts w:ascii="Arial" w:hAnsi="Arial" w:cs="Arial"/>
          <w:b/>
          <w:color w:val="548DD4" w:themeColor="text2" w:themeTint="99"/>
          <w:sz w:val="22"/>
          <w:szCs w:val="22"/>
        </w:rPr>
        <w:t>Nederlandse Vereniging voor Pleeggezinnen (NVP)</w:t>
      </w:r>
    </w:p>
    <w:p w:rsidR="00372627" w:rsidRPr="00AC550C" w:rsidRDefault="00372627" w:rsidP="00AC550C">
      <w:pPr>
        <w:pStyle w:val="Lijstalinea"/>
        <w:numPr>
          <w:ilvl w:val="0"/>
          <w:numId w:val="22"/>
        </w:numPr>
        <w:spacing w:line="360" w:lineRule="auto"/>
        <w:rPr>
          <w:rFonts w:ascii="Arial" w:hAnsi="Arial" w:cs="Arial"/>
          <w:b/>
          <w:color w:val="548DD4" w:themeColor="text2" w:themeTint="99"/>
          <w:sz w:val="22"/>
          <w:szCs w:val="22"/>
        </w:rPr>
      </w:pPr>
      <w:r w:rsidRPr="00AC550C">
        <w:rPr>
          <w:rFonts w:ascii="Arial" w:hAnsi="Arial" w:cs="Arial"/>
          <w:b/>
          <w:color w:val="548DD4" w:themeColor="text2" w:themeTint="99"/>
          <w:sz w:val="22"/>
          <w:szCs w:val="22"/>
        </w:rPr>
        <w:t>Vereniging Nederlandse Gemeenten (VNG)</w:t>
      </w:r>
    </w:p>
    <w:p w:rsidR="00AC550C" w:rsidRPr="00AC550C" w:rsidRDefault="00372627" w:rsidP="00AC550C">
      <w:pPr>
        <w:pStyle w:val="Lijstalinea"/>
        <w:numPr>
          <w:ilvl w:val="0"/>
          <w:numId w:val="22"/>
        </w:numPr>
        <w:spacing w:line="360" w:lineRule="auto"/>
        <w:rPr>
          <w:rFonts w:ascii="Arial" w:hAnsi="Arial" w:cs="Arial"/>
          <w:b/>
          <w:color w:val="548DD4" w:themeColor="text2" w:themeTint="99"/>
          <w:sz w:val="22"/>
          <w:szCs w:val="22"/>
        </w:rPr>
      </w:pPr>
      <w:r w:rsidRPr="00AC550C">
        <w:rPr>
          <w:rFonts w:ascii="Arial" w:hAnsi="Arial" w:cs="Arial"/>
          <w:b/>
          <w:color w:val="548DD4" w:themeColor="text2" w:themeTint="99"/>
          <w:sz w:val="22"/>
          <w:szCs w:val="22"/>
        </w:rPr>
        <w:t>Nederlands Jeugdinstituut (NJI)</w:t>
      </w:r>
    </w:p>
    <w:p w:rsidR="00AC550C" w:rsidRPr="00AC550C" w:rsidRDefault="006E390B" w:rsidP="00AC550C">
      <w:pPr>
        <w:pStyle w:val="Lijstalinea"/>
        <w:numPr>
          <w:ilvl w:val="0"/>
          <w:numId w:val="22"/>
        </w:numPr>
        <w:spacing w:line="360" w:lineRule="auto"/>
        <w:rPr>
          <w:rFonts w:ascii="Arial" w:hAnsi="Arial" w:cs="Arial"/>
          <w:b/>
          <w:color w:val="548DD4" w:themeColor="text2" w:themeTint="99"/>
          <w:sz w:val="22"/>
          <w:szCs w:val="22"/>
        </w:rPr>
      </w:pPr>
      <w:r>
        <w:rPr>
          <w:rFonts w:ascii="Arial" w:hAnsi="Arial" w:cs="Arial"/>
          <w:b/>
          <w:color w:val="548DD4" w:themeColor="text2" w:themeTint="99"/>
          <w:sz w:val="22"/>
          <w:szCs w:val="22"/>
        </w:rPr>
        <w:t>M</w:t>
      </w:r>
      <w:r w:rsidR="00372627" w:rsidRPr="00AC550C">
        <w:rPr>
          <w:rFonts w:ascii="Arial" w:hAnsi="Arial" w:cs="Arial"/>
          <w:b/>
          <w:color w:val="548DD4" w:themeColor="text2" w:themeTint="99"/>
          <w:sz w:val="22"/>
          <w:szCs w:val="22"/>
        </w:rPr>
        <w:t>inisteries VWS en VenJ</w:t>
      </w:r>
    </w:p>
    <w:p w:rsidR="00D85C3F" w:rsidRDefault="00B86D3A">
      <w:pPr>
        <w:spacing w:after="0" w:line="360" w:lineRule="auto"/>
        <w:rPr>
          <w:rFonts w:ascii="Arial" w:hAnsi="Arial" w:cs="Arial"/>
          <w:b/>
          <w:color w:val="548DD4" w:themeColor="text2" w:themeTint="99"/>
        </w:rPr>
      </w:pPr>
      <w:r w:rsidRPr="00B86D3A">
        <w:rPr>
          <w:rFonts w:ascii="Arial" w:hAnsi="Arial" w:cs="Arial"/>
          <w:b/>
          <w:color w:val="548DD4" w:themeColor="text2" w:themeTint="99"/>
        </w:rPr>
        <w:t>In overleg met:</w:t>
      </w:r>
    </w:p>
    <w:p w:rsidR="00D85C3F" w:rsidRDefault="00B86D3A">
      <w:pPr>
        <w:pStyle w:val="Lijstalinea"/>
        <w:numPr>
          <w:ilvl w:val="0"/>
          <w:numId w:val="22"/>
        </w:numPr>
        <w:spacing w:line="360" w:lineRule="auto"/>
        <w:rPr>
          <w:rFonts w:ascii="Arial" w:hAnsi="Arial" w:cs="Arial"/>
          <w:b/>
          <w:color w:val="548DD4" w:themeColor="text2" w:themeTint="99"/>
          <w:sz w:val="22"/>
          <w:szCs w:val="22"/>
        </w:rPr>
      </w:pPr>
      <w:r w:rsidRPr="00B86D3A">
        <w:rPr>
          <w:rFonts w:ascii="Arial" w:hAnsi="Arial" w:cs="Arial"/>
          <w:b/>
          <w:color w:val="548DD4" w:themeColor="text2" w:themeTint="99"/>
          <w:sz w:val="22"/>
          <w:szCs w:val="22"/>
        </w:rPr>
        <w:t>Stichting Belangenbehartiging Pleeggrootouders Nederland (SBPN)</w:t>
      </w:r>
    </w:p>
    <w:p w:rsidR="00D85C3F" w:rsidRDefault="00B86D3A" w:rsidP="00D85C3F">
      <w:pPr>
        <w:pStyle w:val="Lijstalinea"/>
        <w:numPr>
          <w:ilvl w:val="0"/>
          <w:numId w:val="22"/>
        </w:numPr>
        <w:spacing w:line="360" w:lineRule="auto"/>
        <w:rPr>
          <w:rFonts w:ascii="Arial" w:hAnsi="Arial" w:cs="Arial"/>
          <w:b/>
          <w:color w:val="548DD4" w:themeColor="text2" w:themeTint="99"/>
          <w:sz w:val="22"/>
          <w:szCs w:val="22"/>
        </w:rPr>
      </w:pPr>
      <w:r w:rsidRPr="00B86D3A">
        <w:rPr>
          <w:rFonts w:ascii="Arial" w:hAnsi="Arial" w:cs="Arial"/>
          <w:b/>
          <w:color w:val="548DD4" w:themeColor="text2" w:themeTint="99"/>
        </w:rPr>
        <w:t>Landelijk Overleg Pleegouderraden (Vereniging LOPOR)</w:t>
      </w:r>
    </w:p>
    <w:p w:rsidR="00D85C3F" w:rsidRDefault="00D85C3F">
      <w:pPr>
        <w:spacing w:after="0" w:line="360" w:lineRule="auto"/>
        <w:rPr>
          <w:rFonts w:ascii="Arial" w:hAnsi="Arial" w:cs="Arial"/>
          <w:b/>
          <w:color w:val="548DD4" w:themeColor="text2" w:themeTint="99"/>
        </w:rPr>
      </w:pPr>
    </w:p>
    <w:p w:rsidR="00D85C3F" w:rsidRDefault="00B86D3A">
      <w:pPr>
        <w:spacing w:after="0" w:line="360" w:lineRule="auto"/>
      </w:pPr>
      <w:r w:rsidRPr="00B86D3A">
        <w:rPr>
          <w:rFonts w:ascii="Arial" w:hAnsi="Arial" w:cs="Arial"/>
          <w:b/>
          <w:color w:val="548DD4" w:themeColor="text2" w:themeTint="99"/>
        </w:rPr>
        <w:t>Mei 2017</w:t>
      </w:r>
      <w:r w:rsidR="00AC550C">
        <w:br w:type="page"/>
      </w:r>
    </w:p>
    <w:p w:rsidR="006E390B" w:rsidRDefault="006E390B" w:rsidP="005758A7">
      <w:pPr>
        <w:autoSpaceDN w:val="0"/>
        <w:spacing w:line="240" w:lineRule="atLeast"/>
        <w:textAlignment w:val="baseline"/>
        <w:rPr>
          <w:rFonts w:ascii="Arial" w:hAnsi="Arial" w:cs="Arial"/>
          <w:b/>
          <w:color w:val="548DD4" w:themeColor="text2" w:themeTint="99"/>
          <w:sz w:val="28"/>
          <w:szCs w:val="28"/>
        </w:rPr>
      </w:pPr>
    </w:p>
    <w:p w:rsidR="006E6742" w:rsidRPr="006E6742" w:rsidRDefault="006E6742" w:rsidP="005758A7">
      <w:pPr>
        <w:autoSpaceDN w:val="0"/>
        <w:spacing w:line="240" w:lineRule="atLeast"/>
        <w:textAlignment w:val="baseline"/>
        <w:rPr>
          <w:rFonts w:ascii="Arial" w:hAnsi="Arial" w:cs="Arial"/>
          <w:b/>
          <w:sz w:val="24"/>
          <w:szCs w:val="24"/>
        </w:rPr>
      </w:pPr>
      <w:r w:rsidRPr="006E6742">
        <w:rPr>
          <w:rFonts w:ascii="Arial" w:hAnsi="Arial" w:cs="Arial"/>
          <w:b/>
          <w:sz w:val="24"/>
          <w:szCs w:val="24"/>
        </w:rPr>
        <w:t>Inhoudsopgave</w:t>
      </w:r>
    </w:p>
    <w:p w:rsidR="006E6742" w:rsidRPr="006E6742" w:rsidRDefault="006E6742" w:rsidP="005758A7">
      <w:pPr>
        <w:autoSpaceDN w:val="0"/>
        <w:spacing w:line="240" w:lineRule="atLeast"/>
        <w:textAlignment w:val="baseline"/>
        <w:rPr>
          <w:rFonts w:ascii="Arial" w:hAnsi="Arial" w:cs="Arial"/>
          <w:sz w:val="24"/>
          <w:szCs w:val="24"/>
        </w:rPr>
      </w:pPr>
    </w:p>
    <w:p w:rsidR="005758A7" w:rsidRPr="006E6742" w:rsidRDefault="005758A7" w:rsidP="006E6742">
      <w:pPr>
        <w:autoSpaceDN w:val="0"/>
        <w:spacing w:line="240" w:lineRule="atLeast"/>
        <w:textAlignment w:val="baseline"/>
        <w:rPr>
          <w:rFonts w:ascii="Arial" w:hAnsi="Arial" w:cs="Arial"/>
          <w:sz w:val="24"/>
          <w:szCs w:val="24"/>
        </w:rPr>
      </w:pPr>
      <w:r w:rsidRPr="006E6742">
        <w:rPr>
          <w:rFonts w:ascii="Arial" w:hAnsi="Arial" w:cs="Arial"/>
          <w:sz w:val="24"/>
          <w:szCs w:val="24"/>
        </w:rPr>
        <w:t>Inleiding</w:t>
      </w:r>
    </w:p>
    <w:p w:rsidR="00EF6915" w:rsidRPr="006E6742" w:rsidRDefault="00EF6915" w:rsidP="00EF6915">
      <w:pPr>
        <w:spacing w:line="240" w:lineRule="atLeast"/>
        <w:rPr>
          <w:rFonts w:ascii="Arial" w:hAnsi="Arial" w:cs="Arial"/>
          <w:sz w:val="24"/>
          <w:szCs w:val="24"/>
        </w:rPr>
      </w:pPr>
      <w:r w:rsidRPr="006E6742">
        <w:rPr>
          <w:rFonts w:ascii="Arial" w:hAnsi="Arial" w:cs="Arial"/>
          <w:sz w:val="24"/>
          <w:szCs w:val="24"/>
        </w:rPr>
        <w:t xml:space="preserve">Actielijn </w:t>
      </w:r>
      <w:r>
        <w:rPr>
          <w:rFonts w:ascii="Arial" w:hAnsi="Arial" w:cs="Arial"/>
          <w:sz w:val="24"/>
          <w:szCs w:val="24"/>
        </w:rPr>
        <w:t>1</w:t>
      </w:r>
      <w:r w:rsidRPr="006E6742">
        <w:rPr>
          <w:rFonts w:ascii="Arial" w:hAnsi="Arial" w:cs="Arial"/>
          <w:sz w:val="24"/>
          <w:szCs w:val="24"/>
        </w:rPr>
        <w:t>: Continuïteit en stabiliteit, ook na het 18</w:t>
      </w:r>
      <w:r w:rsidRPr="006E6742">
        <w:rPr>
          <w:rFonts w:ascii="Arial" w:hAnsi="Arial" w:cs="Arial"/>
          <w:sz w:val="24"/>
          <w:szCs w:val="24"/>
          <w:vertAlign w:val="superscript"/>
        </w:rPr>
        <w:t>e</w:t>
      </w:r>
      <w:r w:rsidRPr="006E6742">
        <w:rPr>
          <w:rFonts w:ascii="Arial" w:hAnsi="Arial" w:cs="Arial"/>
          <w:sz w:val="24"/>
          <w:szCs w:val="24"/>
        </w:rPr>
        <w:t xml:space="preserve"> jaar</w:t>
      </w:r>
    </w:p>
    <w:p w:rsidR="005758A7" w:rsidRPr="006E6742" w:rsidRDefault="005758A7" w:rsidP="005758A7">
      <w:pPr>
        <w:spacing w:line="240" w:lineRule="atLeast"/>
        <w:rPr>
          <w:rFonts w:ascii="Arial" w:hAnsi="Arial" w:cs="Arial"/>
          <w:sz w:val="24"/>
          <w:szCs w:val="24"/>
        </w:rPr>
      </w:pPr>
      <w:r w:rsidRPr="006E6742">
        <w:rPr>
          <w:rFonts w:ascii="Arial" w:hAnsi="Arial" w:cs="Arial"/>
          <w:sz w:val="24"/>
          <w:szCs w:val="24"/>
        </w:rPr>
        <w:t xml:space="preserve">Actielijn 2: </w:t>
      </w:r>
      <w:r w:rsidR="006E6742" w:rsidRPr="006E6742">
        <w:rPr>
          <w:rFonts w:ascii="Arial" w:hAnsi="Arial" w:cs="Arial"/>
          <w:sz w:val="24"/>
          <w:szCs w:val="24"/>
        </w:rPr>
        <w:t xml:space="preserve">Toerusten </w:t>
      </w:r>
      <w:r w:rsidR="00EF6915">
        <w:rPr>
          <w:rFonts w:ascii="Arial" w:hAnsi="Arial" w:cs="Arial"/>
          <w:sz w:val="24"/>
          <w:szCs w:val="24"/>
        </w:rPr>
        <w:t xml:space="preserve">van </w:t>
      </w:r>
      <w:r w:rsidR="006E6742" w:rsidRPr="006E6742">
        <w:rPr>
          <w:rFonts w:ascii="Arial" w:hAnsi="Arial" w:cs="Arial"/>
          <w:sz w:val="24"/>
          <w:szCs w:val="24"/>
        </w:rPr>
        <w:t>pleegouders</w:t>
      </w:r>
      <w:r w:rsidRPr="006E6742">
        <w:rPr>
          <w:rFonts w:ascii="Arial" w:hAnsi="Arial" w:cs="Arial"/>
          <w:sz w:val="24"/>
          <w:szCs w:val="24"/>
        </w:rPr>
        <w:t xml:space="preserve">  </w:t>
      </w:r>
    </w:p>
    <w:p w:rsidR="00EF6915" w:rsidRPr="006E6742" w:rsidRDefault="00EF6915" w:rsidP="00EF6915">
      <w:pPr>
        <w:autoSpaceDN w:val="0"/>
        <w:spacing w:line="240" w:lineRule="atLeast"/>
        <w:textAlignment w:val="baseline"/>
        <w:rPr>
          <w:rFonts w:ascii="Arial" w:hAnsi="Arial" w:cs="Arial"/>
          <w:sz w:val="24"/>
          <w:szCs w:val="24"/>
        </w:rPr>
      </w:pPr>
      <w:r w:rsidRPr="006E6742">
        <w:rPr>
          <w:rFonts w:ascii="Arial" w:hAnsi="Arial" w:cs="Arial"/>
          <w:sz w:val="24"/>
          <w:szCs w:val="24"/>
        </w:rPr>
        <w:t xml:space="preserve">Actielijn </w:t>
      </w:r>
      <w:r>
        <w:rPr>
          <w:rFonts w:ascii="Arial" w:hAnsi="Arial" w:cs="Arial"/>
          <w:sz w:val="24"/>
          <w:szCs w:val="24"/>
        </w:rPr>
        <w:t>3</w:t>
      </w:r>
      <w:r w:rsidRPr="006E6742">
        <w:rPr>
          <w:rFonts w:ascii="Arial" w:hAnsi="Arial" w:cs="Arial"/>
          <w:sz w:val="24"/>
          <w:szCs w:val="24"/>
        </w:rPr>
        <w:t xml:space="preserve">: Werven </w:t>
      </w:r>
      <w:r w:rsidR="00F95DF1">
        <w:rPr>
          <w:rFonts w:ascii="Arial" w:hAnsi="Arial" w:cs="Arial"/>
          <w:sz w:val="24"/>
          <w:szCs w:val="24"/>
        </w:rPr>
        <w:t xml:space="preserve">en screenen </w:t>
      </w:r>
      <w:r w:rsidRPr="006E6742">
        <w:rPr>
          <w:rFonts w:ascii="Arial" w:hAnsi="Arial" w:cs="Arial"/>
          <w:sz w:val="24"/>
          <w:szCs w:val="24"/>
        </w:rPr>
        <w:t>van pleegouders</w:t>
      </w:r>
    </w:p>
    <w:p w:rsidR="005758A7" w:rsidRDefault="005758A7" w:rsidP="005758A7">
      <w:pPr>
        <w:spacing w:line="240" w:lineRule="atLeast"/>
        <w:rPr>
          <w:rFonts w:ascii="Arial" w:hAnsi="Arial" w:cs="Arial"/>
          <w:sz w:val="24"/>
          <w:szCs w:val="24"/>
        </w:rPr>
      </w:pPr>
      <w:r w:rsidRPr="006E6742">
        <w:rPr>
          <w:rFonts w:ascii="Arial" w:hAnsi="Arial" w:cs="Arial"/>
          <w:sz w:val="24"/>
          <w:szCs w:val="24"/>
        </w:rPr>
        <w:t>Actiel</w:t>
      </w:r>
      <w:r w:rsidR="006E6742">
        <w:rPr>
          <w:rFonts w:ascii="Arial" w:hAnsi="Arial" w:cs="Arial"/>
          <w:sz w:val="24"/>
          <w:szCs w:val="24"/>
        </w:rPr>
        <w:t xml:space="preserve">ijn 4: </w:t>
      </w:r>
      <w:r w:rsidR="00A82B5C">
        <w:rPr>
          <w:rFonts w:ascii="Arial" w:hAnsi="Arial" w:cs="Arial"/>
          <w:sz w:val="24"/>
          <w:szCs w:val="24"/>
        </w:rPr>
        <w:t>De positie van pleegzorg als vorm van jeugdhulp</w:t>
      </w:r>
    </w:p>
    <w:p w:rsidR="006E6742" w:rsidRDefault="006E6742" w:rsidP="005758A7">
      <w:pPr>
        <w:spacing w:line="240" w:lineRule="atLeast"/>
        <w:rPr>
          <w:rFonts w:ascii="Arial" w:hAnsi="Arial" w:cs="Arial"/>
          <w:sz w:val="24"/>
          <w:szCs w:val="24"/>
        </w:rPr>
      </w:pPr>
    </w:p>
    <w:p w:rsidR="006E6742" w:rsidRPr="00F95DF1" w:rsidRDefault="006E6742" w:rsidP="005758A7">
      <w:pPr>
        <w:spacing w:line="240" w:lineRule="atLeast"/>
        <w:rPr>
          <w:rFonts w:ascii="Arial" w:hAnsi="Arial" w:cs="Arial"/>
          <w:sz w:val="24"/>
          <w:szCs w:val="24"/>
        </w:rPr>
      </w:pPr>
      <w:r w:rsidRPr="00F95DF1">
        <w:rPr>
          <w:rFonts w:ascii="Arial" w:hAnsi="Arial" w:cs="Arial"/>
          <w:sz w:val="24"/>
          <w:szCs w:val="24"/>
        </w:rPr>
        <w:t>Bijlagen</w:t>
      </w:r>
    </w:p>
    <w:p w:rsidR="00726AFE" w:rsidRPr="00F95DF1" w:rsidRDefault="00F95DF1" w:rsidP="00F95DF1">
      <w:pPr>
        <w:pStyle w:val="Lijstalinea"/>
        <w:numPr>
          <w:ilvl w:val="0"/>
          <w:numId w:val="32"/>
        </w:numPr>
        <w:spacing w:line="240" w:lineRule="atLeast"/>
        <w:rPr>
          <w:rFonts w:ascii="Arial" w:hAnsi="Arial" w:cs="Arial"/>
          <w:sz w:val="24"/>
          <w:szCs w:val="24"/>
        </w:rPr>
      </w:pPr>
      <w:r w:rsidRPr="00F95DF1">
        <w:rPr>
          <w:rFonts w:ascii="Arial" w:hAnsi="Arial" w:cs="Arial"/>
          <w:sz w:val="24"/>
          <w:szCs w:val="24"/>
        </w:rPr>
        <w:t>R</w:t>
      </w:r>
      <w:r w:rsidR="00726AFE" w:rsidRPr="00F95DF1">
        <w:rPr>
          <w:rFonts w:ascii="Arial" w:hAnsi="Arial" w:cs="Arial"/>
          <w:sz w:val="24"/>
          <w:szCs w:val="24"/>
        </w:rPr>
        <w:t>elevante links</w:t>
      </w:r>
    </w:p>
    <w:p w:rsidR="00F95DF1" w:rsidRPr="00F95DF1" w:rsidRDefault="00745F02" w:rsidP="00F95DF1">
      <w:pPr>
        <w:pStyle w:val="Lijstalinea"/>
        <w:numPr>
          <w:ilvl w:val="0"/>
          <w:numId w:val="32"/>
        </w:numPr>
        <w:spacing w:line="240" w:lineRule="atLeast"/>
        <w:rPr>
          <w:rFonts w:ascii="Arial" w:hAnsi="Arial" w:cs="Arial"/>
          <w:sz w:val="24"/>
          <w:szCs w:val="24"/>
        </w:rPr>
      </w:pPr>
      <w:r>
        <w:rPr>
          <w:rFonts w:ascii="Arial" w:hAnsi="Arial" w:cs="Arial"/>
          <w:sz w:val="24"/>
          <w:szCs w:val="24"/>
        </w:rPr>
        <w:t>C</w:t>
      </w:r>
      <w:r w:rsidR="00726AFE" w:rsidRPr="00F95DF1">
        <w:rPr>
          <w:rFonts w:ascii="Arial" w:hAnsi="Arial" w:cs="Arial"/>
          <w:sz w:val="24"/>
          <w:szCs w:val="24"/>
        </w:rPr>
        <w:t>ijfers pleegzorg</w:t>
      </w:r>
    </w:p>
    <w:p w:rsidR="00F95DF1" w:rsidRPr="00F95DF1" w:rsidRDefault="00F95DF1" w:rsidP="00F95DF1">
      <w:pPr>
        <w:pStyle w:val="Lijstalinea"/>
        <w:numPr>
          <w:ilvl w:val="0"/>
          <w:numId w:val="32"/>
        </w:numPr>
        <w:spacing w:line="240" w:lineRule="atLeast"/>
        <w:rPr>
          <w:rFonts w:ascii="Arial" w:hAnsi="Arial" w:cs="Arial"/>
          <w:sz w:val="24"/>
          <w:szCs w:val="24"/>
        </w:rPr>
      </w:pPr>
      <w:r w:rsidRPr="00F95DF1">
        <w:rPr>
          <w:rFonts w:ascii="Arial" w:hAnsi="Arial" w:cs="Arial"/>
          <w:sz w:val="24"/>
          <w:szCs w:val="24"/>
        </w:rPr>
        <w:t>Inspirerende voorbeelden</w:t>
      </w:r>
    </w:p>
    <w:p w:rsidR="00F95DF1" w:rsidRPr="00F95DF1" w:rsidRDefault="00F95DF1" w:rsidP="005758A7">
      <w:pPr>
        <w:spacing w:line="240" w:lineRule="atLeast"/>
        <w:rPr>
          <w:rFonts w:ascii="Arial" w:hAnsi="Arial" w:cs="Arial"/>
          <w:sz w:val="24"/>
          <w:szCs w:val="24"/>
        </w:rPr>
      </w:pPr>
    </w:p>
    <w:p w:rsidR="006E6742" w:rsidRDefault="006E6742" w:rsidP="005758A7">
      <w:pPr>
        <w:spacing w:line="240" w:lineRule="atLeast"/>
        <w:rPr>
          <w:rFonts w:ascii="Arial" w:hAnsi="Arial" w:cs="Arial"/>
          <w:sz w:val="24"/>
          <w:szCs w:val="24"/>
        </w:rPr>
      </w:pPr>
    </w:p>
    <w:p w:rsidR="006E6742" w:rsidRPr="006E6742" w:rsidRDefault="006E6742" w:rsidP="005758A7">
      <w:pPr>
        <w:spacing w:line="240" w:lineRule="atLeast"/>
        <w:rPr>
          <w:rFonts w:ascii="Arial" w:hAnsi="Arial" w:cs="Arial"/>
          <w:sz w:val="24"/>
          <w:szCs w:val="24"/>
        </w:rPr>
      </w:pPr>
    </w:p>
    <w:p w:rsidR="005758A7" w:rsidRPr="006E6742" w:rsidRDefault="005758A7" w:rsidP="00AC550C">
      <w:pPr>
        <w:rPr>
          <w:rFonts w:ascii="Arial" w:hAnsi="Arial" w:cs="Arial"/>
          <w:smallCaps/>
          <w:sz w:val="24"/>
          <w:szCs w:val="24"/>
        </w:rPr>
      </w:pPr>
    </w:p>
    <w:p w:rsidR="008057E7" w:rsidRDefault="008057E7">
      <w:pPr>
        <w:rPr>
          <w:rFonts w:ascii="Arial" w:hAnsi="Arial" w:cs="Arial"/>
          <w:smallCaps/>
          <w:sz w:val="24"/>
          <w:szCs w:val="24"/>
        </w:rPr>
      </w:pPr>
      <w:r>
        <w:rPr>
          <w:rFonts w:ascii="Arial" w:hAnsi="Arial" w:cs="Arial"/>
          <w:smallCaps/>
          <w:sz w:val="24"/>
          <w:szCs w:val="24"/>
        </w:rPr>
        <w:br w:type="page"/>
      </w:r>
    </w:p>
    <w:p w:rsidR="008057E7" w:rsidRDefault="005758A7" w:rsidP="008057E7">
      <w:pPr>
        <w:spacing w:after="0"/>
        <w:rPr>
          <w:rFonts w:ascii="Arial" w:hAnsi="Arial" w:cs="Arial"/>
          <w:b/>
          <w:smallCaps/>
          <w:color w:val="548DD4" w:themeColor="text2" w:themeTint="99"/>
          <w:sz w:val="28"/>
          <w:szCs w:val="28"/>
        </w:rPr>
      </w:pPr>
      <w:r w:rsidRPr="006E390B">
        <w:rPr>
          <w:rFonts w:ascii="Arial" w:hAnsi="Arial" w:cs="Arial"/>
          <w:b/>
          <w:smallCaps/>
          <w:color w:val="548DD4" w:themeColor="text2" w:themeTint="99"/>
          <w:sz w:val="28"/>
          <w:szCs w:val="28"/>
        </w:rPr>
        <w:lastRenderedPageBreak/>
        <w:t>Inleiding</w:t>
      </w:r>
    </w:p>
    <w:p w:rsidR="006869D2" w:rsidRDefault="006869D2" w:rsidP="008057E7">
      <w:pPr>
        <w:spacing w:after="0"/>
      </w:pPr>
    </w:p>
    <w:p w:rsidR="00A82B5C" w:rsidRPr="008057E7" w:rsidRDefault="000A0B6C" w:rsidP="008057E7">
      <w:pPr>
        <w:spacing w:after="0"/>
        <w:rPr>
          <w:rFonts w:ascii="Arial" w:hAnsi="Arial" w:cs="Arial"/>
          <w:smallCaps/>
          <w:sz w:val="24"/>
          <w:szCs w:val="24"/>
        </w:rPr>
      </w:pPr>
      <w:r w:rsidRPr="00A82B5C">
        <w:t xml:space="preserve">Voor u ligt het Actieplan Pleegzorg 2017-2018. </w:t>
      </w:r>
      <w:r w:rsidR="00A82B5C" w:rsidRPr="00A82B5C">
        <w:rPr>
          <w:rFonts w:ascii="Verdana" w:hAnsi="Verdana"/>
          <w:sz w:val="18"/>
          <w:szCs w:val="18"/>
        </w:rPr>
        <w:t>Het actieplan bevat</w:t>
      </w:r>
      <w:r w:rsidR="001C4B10">
        <w:rPr>
          <w:rFonts w:ascii="Verdana" w:hAnsi="Verdana"/>
          <w:sz w:val="18"/>
          <w:szCs w:val="18"/>
        </w:rPr>
        <w:t xml:space="preserve"> een overzicht van</w:t>
      </w:r>
      <w:r w:rsidR="00A82B5C" w:rsidRPr="00A82B5C">
        <w:rPr>
          <w:rFonts w:ascii="Verdana" w:hAnsi="Verdana"/>
          <w:sz w:val="18"/>
          <w:szCs w:val="18"/>
        </w:rPr>
        <w:t xml:space="preserve"> lopende en nieuwe acties om actuele opgaven in de pleegzorg op te pakken.</w:t>
      </w:r>
    </w:p>
    <w:p w:rsidR="008057E7" w:rsidRDefault="008057E7" w:rsidP="008057E7">
      <w:pPr>
        <w:spacing w:after="0" w:line="240" w:lineRule="atLeast"/>
        <w:rPr>
          <w:rFonts w:ascii="Verdana" w:hAnsi="Verdana"/>
          <w:sz w:val="18"/>
          <w:szCs w:val="18"/>
        </w:rPr>
      </w:pPr>
    </w:p>
    <w:p w:rsidR="00A82B5C" w:rsidRPr="00EC0A3A" w:rsidRDefault="00B86D3A" w:rsidP="008057E7">
      <w:pPr>
        <w:spacing w:after="0" w:line="240" w:lineRule="atLeast"/>
        <w:rPr>
          <w:rFonts w:ascii="Verdana" w:hAnsi="Verdana"/>
          <w:sz w:val="18"/>
          <w:szCs w:val="18"/>
        </w:rPr>
      </w:pPr>
      <w:r w:rsidRPr="00B86D3A">
        <w:rPr>
          <w:rFonts w:ascii="Verdana" w:hAnsi="Verdana"/>
          <w:sz w:val="18"/>
          <w:szCs w:val="18"/>
        </w:rPr>
        <w:t>De afgelopen maanden hebben Jeugdzorg Nederland (JN), de Nederlandse Vereniging voor Pleeggezinnen (NVP), het Nederlands Jeugdinstituut (NJI), de Vereniging Nederlandse Gemeenten (VNG), de ministeries van VWS en VenJ intensief en constructief samengewerkt om dit actieplan op te stellen. Ook andere organisaties, waaronder Stichting Belangenbehartiging Pleeggrootouders Nederland (SBPN), Landelijk Overleg PleegOuderRaden (LOPOR) en een aantal gemeenten zijn betrokken bij de totstandkoming van het actieplan.</w:t>
      </w:r>
    </w:p>
    <w:p w:rsidR="00DE1CD9" w:rsidRPr="00A82B5C" w:rsidRDefault="00DE1CD9" w:rsidP="008057E7">
      <w:pPr>
        <w:spacing w:after="0" w:line="240" w:lineRule="atLeast"/>
        <w:rPr>
          <w:rFonts w:ascii="Verdana" w:hAnsi="Verdana"/>
          <w:sz w:val="18"/>
          <w:szCs w:val="18"/>
        </w:rPr>
      </w:pPr>
    </w:p>
    <w:p w:rsidR="00A82B5C" w:rsidRPr="00A82B5C" w:rsidRDefault="000A0B6C" w:rsidP="00A82B5C">
      <w:pPr>
        <w:spacing w:after="0" w:line="240" w:lineRule="atLeast"/>
        <w:rPr>
          <w:rFonts w:ascii="Verdana" w:hAnsi="Verdana"/>
          <w:sz w:val="18"/>
          <w:szCs w:val="18"/>
        </w:rPr>
      </w:pPr>
      <w:r w:rsidRPr="00A82B5C">
        <w:rPr>
          <w:rFonts w:ascii="Verdana" w:hAnsi="Verdana"/>
          <w:sz w:val="18"/>
          <w:szCs w:val="18"/>
        </w:rPr>
        <w:t xml:space="preserve">Het is belangrijk dat kinderen zoveel mogelijk gezond en veilig opgroeien in de eigen gezinssituatie. Mocht het toch noodzakelijk zijn om een kind buiten het eigen gezin te plaatsen, dan is het belangrijk dat het kind zo ‘thuis mogelijk kan wonen’. Dit is vastgelegd in de Jeugdwet (artikel 2.3 lid 6), waarin staat dat een kind bij voorkeur in een gezinsvorm zou moeten opgroeien. Pleegzorg neemt hier een belangrijke positie in. </w:t>
      </w:r>
    </w:p>
    <w:p w:rsidR="00A82B5C" w:rsidRPr="00A82B5C" w:rsidRDefault="00A82B5C" w:rsidP="00A82B5C">
      <w:pPr>
        <w:spacing w:after="0" w:line="240" w:lineRule="atLeast"/>
        <w:rPr>
          <w:rFonts w:ascii="Verdana" w:hAnsi="Verdana"/>
          <w:sz w:val="18"/>
          <w:szCs w:val="18"/>
        </w:rPr>
      </w:pPr>
    </w:p>
    <w:p w:rsidR="00A82B5C" w:rsidRDefault="00A82B5C" w:rsidP="00A82B5C">
      <w:pPr>
        <w:spacing w:line="240" w:lineRule="atLeast"/>
        <w:rPr>
          <w:rFonts w:ascii="Verdana" w:hAnsi="Verdana"/>
          <w:sz w:val="18"/>
          <w:szCs w:val="18"/>
        </w:rPr>
      </w:pPr>
      <w:r w:rsidRPr="00A82B5C">
        <w:rPr>
          <w:rFonts w:ascii="Verdana" w:hAnsi="Verdana"/>
          <w:sz w:val="18"/>
          <w:szCs w:val="18"/>
        </w:rPr>
        <w:t xml:space="preserve">Pleegzorg maakt het mogelijk om kinderen in een gezinsvorm </w:t>
      </w:r>
      <w:r w:rsidR="00166424">
        <w:rPr>
          <w:rFonts w:ascii="Verdana" w:hAnsi="Verdana"/>
          <w:sz w:val="18"/>
          <w:szCs w:val="18"/>
        </w:rPr>
        <w:t>op te laten groeien</w:t>
      </w:r>
      <w:r w:rsidRPr="00A82B5C">
        <w:rPr>
          <w:rFonts w:ascii="Verdana" w:hAnsi="Verdana"/>
          <w:sz w:val="18"/>
          <w:szCs w:val="18"/>
        </w:rPr>
        <w:t xml:space="preserve"> wanneer opgroeien in het eigen gezin</w:t>
      </w:r>
      <w:r w:rsidR="00426022">
        <w:rPr>
          <w:rFonts w:ascii="Verdana" w:hAnsi="Verdana"/>
          <w:sz w:val="18"/>
          <w:szCs w:val="18"/>
        </w:rPr>
        <w:t xml:space="preserve"> (tijdelijk)</w:t>
      </w:r>
      <w:r w:rsidRPr="00A82B5C">
        <w:rPr>
          <w:rFonts w:ascii="Verdana" w:hAnsi="Verdana"/>
          <w:sz w:val="18"/>
          <w:szCs w:val="18"/>
        </w:rPr>
        <w:t xml:space="preserve"> niet mogelijk is. Het is belangrijk dat pleegzorg van goede kwaliteit is en kinderen die niet thuis kunnen wonen de mogelijkheid geeft om alsnog in een gezinsvorm op te groeien. Pleegzorg neemt een bijzondere positie in binnen het zorglandschap. Pleegouders zijn geen zorgprofessionals, maar bieden wel zeer belangrijke hulp. Aan de geboden hulp binnen de pleegzorg stellen we hoge kwaliteitseisen. </w:t>
      </w:r>
      <w:r w:rsidR="008A5DAC">
        <w:rPr>
          <w:rFonts w:ascii="Verdana" w:hAnsi="Verdana"/>
          <w:sz w:val="18"/>
          <w:szCs w:val="18"/>
        </w:rPr>
        <w:t xml:space="preserve">We </w:t>
      </w:r>
      <w:r w:rsidRPr="00A82B5C">
        <w:rPr>
          <w:rFonts w:ascii="Verdana" w:hAnsi="Verdana"/>
          <w:sz w:val="18"/>
          <w:szCs w:val="18"/>
        </w:rPr>
        <w:t xml:space="preserve">willen pleegouders </w:t>
      </w:r>
      <w:r w:rsidR="00A22583" w:rsidRPr="00EF6915">
        <w:rPr>
          <w:rFonts w:ascii="Verdana" w:hAnsi="Verdana"/>
          <w:sz w:val="18"/>
          <w:szCs w:val="18"/>
        </w:rPr>
        <w:t>in staat stellen om die belangrijke rol te kunnen vervullen.</w:t>
      </w:r>
    </w:p>
    <w:p w:rsidR="008A5DAC" w:rsidRDefault="008A5DAC" w:rsidP="008A5DAC">
      <w:pPr>
        <w:spacing w:line="240" w:lineRule="atLeast"/>
        <w:rPr>
          <w:rFonts w:ascii="Verdana" w:hAnsi="Verdana"/>
          <w:sz w:val="18"/>
          <w:szCs w:val="18"/>
        </w:rPr>
      </w:pPr>
      <w:r>
        <w:rPr>
          <w:rFonts w:ascii="Verdana" w:hAnsi="Verdana"/>
          <w:sz w:val="18"/>
          <w:szCs w:val="18"/>
        </w:rPr>
        <w:t>Er zijn verschillende vormen van pleegzorg: netwerkpleegzorg, reguliere/per</w:t>
      </w:r>
      <w:r w:rsidR="00CD2285">
        <w:rPr>
          <w:rFonts w:ascii="Verdana" w:hAnsi="Verdana"/>
          <w:sz w:val="18"/>
          <w:szCs w:val="18"/>
        </w:rPr>
        <w:t>s</w:t>
      </w:r>
      <w:r>
        <w:rPr>
          <w:rFonts w:ascii="Verdana" w:hAnsi="Verdana"/>
          <w:sz w:val="18"/>
          <w:szCs w:val="18"/>
        </w:rPr>
        <w:t>pectiefbiedende pleegzorg, deeltijd(weekend)pleegzorg en crisispleegzorg. Bij al deze verschillende vormen spelen verschillende partners een rol, en zijn er verschillende werkwijzen rondom het werven, screenen en begeleiden van de gezinnen. Ook zijn er verschillen in type plaatsingen: deze kunnen in een vrijwillig of gedwongen hulpverleningskader plaatsvinden. Plaatsers (wijkteams of gecertificeerde instellingen) hebben een belangrijke verantwoordelijkheid ten aanzien van de veiligheid van deze kinderen.</w:t>
      </w:r>
    </w:p>
    <w:p w:rsidR="00EF6915" w:rsidRDefault="00EF6915" w:rsidP="00EF6915">
      <w:pPr>
        <w:spacing w:after="0" w:line="240" w:lineRule="atLeast"/>
        <w:rPr>
          <w:b/>
        </w:rPr>
      </w:pPr>
      <w:r w:rsidRPr="009F119D">
        <w:rPr>
          <w:b/>
        </w:rPr>
        <w:t>Opgaven</w:t>
      </w:r>
    </w:p>
    <w:p w:rsidR="002B5EB5" w:rsidRPr="00871C31" w:rsidRDefault="00871C31" w:rsidP="00871C31">
      <w:pPr>
        <w:spacing w:line="240" w:lineRule="atLeast"/>
        <w:rPr>
          <w:rFonts w:ascii="Verdana" w:hAnsi="Verdana"/>
          <w:sz w:val="18"/>
          <w:szCs w:val="18"/>
        </w:rPr>
      </w:pPr>
      <w:r w:rsidRPr="00871C31">
        <w:rPr>
          <w:rFonts w:ascii="Verdana" w:hAnsi="Verdana"/>
          <w:sz w:val="18"/>
          <w:szCs w:val="18"/>
        </w:rPr>
        <w:t xml:space="preserve">Met de invoering van de Jeugdwet in 2015 zijn gemeenten, in samenwerking met diverse stakeholders, verantwoordelijk voor </w:t>
      </w:r>
      <w:r w:rsidR="00F95B92">
        <w:rPr>
          <w:rFonts w:ascii="Verdana" w:hAnsi="Verdana"/>
          <w:sz w:val="18"/>
          <w:szCs w:val="18"/>
        </w:rPr>
        <w:t xml:space="preserve">jeugdhulp en dus ook </w:t>
      </w:r>
      <w:r w:rsidRPr="00871C31">
        <w:rPr>
          <w:rFonts w:ascii="Verdana" w:hAnsi="Verdana"/>
          <w:sz w:val="18"/>
          <w:szCs w:val="18"/>
        </w:rPr>
        <w:t>pleegzorg. De decentralisatie van de jeugdhulp brengt nieuwe vraagstukken met zich mee, maar er spelen in de pleegzorg ook vraagstukken die al vóór 2015 bestonden</w:t>
      </w:r>
      <w:r w:rsidR="00F93223">
        <w:rPr>
          <w:rFonts w:ascii="Verdana" w:hAnsi="Verdana"/>
          <w:sz w:val="18"/>
          <w:szCs w:val="18"/>
        </w:rPr>
        <w:t>.</w:t>
      </w:r>
      <w:r w:rsidR="00894C88">
        <w:rPr>
          <w:rFonts w:ascii="Verdana" w:hAnsi="Verdana"/>
          <w:sz w:val="18"/>
          <w:szCs w:val="18"/>
        </w:rPr>
        <w:t xml:space="preserve"> Om de ambities van de Jeugdwet te kunnen waarmaken omvat dit plan vier actielijnen </w:t>
      </w:r>
      <w:r w:rsidR="00894C88" w:rsidRPr="00A82B5C">
        <w:rPr>
          <w:rFonts w:ascii="Verdana" w:hAnsi="Verdana"/>
          <w:sz w:val="18"/>
          <w:szCs w:val="18"/>
        </w:rPr>
        <w:t>met al lopende acties en acties die in gang worden gezet om de opgaven in de pleegzorg aan te pakken.</w:t>
      </w:r>
      <w:r w:rsidR="00675426" w:rsidRPr="00675426">
        <w:rPr>
          <w:rFonts w:ascii="Verdana" w:hAnsi="Verdana"/>
          <w:sz w:val="18"/>
          <w:szCs w:val="18"/>
        </w:rPr>
        <w:t xml:space="preserve"> </w:t>
      </w:r>
      <w:r w:rsidR="00675426" w:rsidRPr="00A82B5C">
        <w:rPr>
          <w:rFonts w:ascii="Verdana" w:hAnsi="Verdana"/>
          <w:sz w:val="18"/>
          <w:szCs w:val="18"/>
        </w:rPr>
        <w:t>Hiermee geeft dit plan inzicht in de gezamenlijke ambitie</w:t>
      </w:r>
      <w:r w:rsidR="00675426">
        <w:rPr>
          <w:rFonts w:ascii="Verdana" w:hAnsi="Verdana"/>
          <w:sz w:val="18"/>
          <w:szCs w:val="18"/>
        </w:rPr>
        <w:t>s</w:t>
      </w:r>
      <w:r w:rsidR="00675426" w:rsidRPr="00A82B5C">
        <w:rPr>
          <w:rFonts w:ascii="Verdana" w:hAnsi="Verdana"/>
          <w:sz w:val="18"/>
          <w:szCs w:val="18"/>
        </w:rPr>
        <w:t xml:space="preserve"> en doelen van de sector</w:t>
      </w:r>
      <w:r w:rsidR="00675426">
        <w:rPr>
          <w:rFonts w:ascii="Verdana" w:hAnsi="Verdana"/>
          <w:sz w:val="18"/>
          <w:szCs w:val="18"/>
        </w:rPr>
        <w:t>, gemeenten en Rijk</w:t>
      </w:r>
      <w:r w:rsidR="00675426" w:rsidRPr="00A82B5C">
        <w:rPr>
          <w:rFonts w:ascii="Verdana" w:hAnsi="Verdana"/>
          <w:sz w:val="18"/>
          <w:szCs w:val="18"/>
        </w:rPr>
        <w:t xml:space="preserve">. </w:t>
      </w:r>
    </w:p>
    <w:p w:rsidR="000A0B6C" w:rsidRPr="00A82B5C" w:rsidRDefault="00214940" w:rsidP="00A82B5C">
      <w:pPr>
        <w:spacing w:after="0" w:line="240" w:lineRule="atLeast"/>
        <w:rPr>
          <w:rFonts w:ascii="Verdana" w:hAnsi="Verdana"/>
          <w:b/>
          <w:sz w:val="18"/>
          <w:szCs w:val="18"/>
        </w:rPr>
      </w:pPr>
      <w:r>
        <w:rPr>
          <w:rFonts w:ascii="Verdana" w:hAnsi="Verdana"/>
          <w:b/>
          <w:sz w:val="18"/>
          <w:szCs w:val="18"/>
        </w:rPr>
        <w:t xml:space="preserve">Vier </w:t>
      </w:r>
      <w:r w:rsidR="000A0B6C" w:rsidRPr="00A82B5C">
        <w:rPr>
          <w:rFonts w:ascii="Verdana" w:hAnsi="Verdana"/>
          <w:b/>
          <w:sz w:val="18"/>
          <w:szCs w:val="18"/>
        </w:rPr>
        <w:t>actielijnen</w:t>
      </w:r>
    </w:p>
    <w:p w:rsidR="000A0B6C" w:rsidRPr="00A82B5C" w:rsidRDefault="000A0B6C" w:rsidP="00A82B5C">
      <w:pPr>
        <w:spacing w:after="0" w:line="240" w:lineRule="atLeast"/>
        <w:rPr>
          <w:rFonts w:ascii="Verdana" w:hAnsi="Verdana"/>
          <w:sz w:val="18"/>
          <w:szCs w:val="18"/>
        </w:rPr>
      </w:pPr>
      <w:r w:rsidRPr="00A82B5C">
        <w:rPr>
          <w:rFonts w:ascii="Verdana" w:hAnsi="Verdana"/>
          <w:sz w:val="18"/>
          <w:szCs w:val="18"/>
        </w:rPr>
        <w:t xml:space="preserve">De acties zijn onderverdeeld in de volgende </w:t>
      </w:r>
      <w:r w:rsidR="00EF6915">
        <w:rPr>
          <w:rFonts w:ascii="Verdana" w:hAnsi="Verdana"/>
          <w:sz w:val="18"/>
          <w:szCs w:val="18"/>
        </w:rPr>
        <w:t>vier</w:t>
      </w:r>
      <w:r w:rsidRPr="00A82B5C">
        <w:rPr>
          <w:rFonts w:ascii="Verdana" w:hAnsi="Verdana"/>
          <w:sz w:val="18"/>
          <w:szCs w:val="18"/>
        </w:rPr>
        <w:t xml:space="preserve"> actielijnen:</w:t>
      </w:r>
    </w:p>
    <w:p w:rsidR="00EF6915" w:rsidRDefault="00EF6915" w:rsidP="00A82B5C">
      <w:pPr>
        <w:pStyle w:val="Lijstalinea"/>
        <w:numPr>
          <w:ilvl w:val="0"/>
          <w:numId w:val="27"/>
        </w:numPr>
        <w:autoSpaceDN w:val="0"/>
        <w:spacing w:line="240" w:lineRule="atLeast"/>
        <w:textAlignment w:val="baseline"/>
        <w:rPr>
          <w:rFonts w:ascii="Verdana" w:hAnsi="Verdana"/>
          <w:sz w:val="18"/>
          <w:szCs w:val="18"/>
        </w:rPr>
      </w:pPr>
      <w:r>
        <w:rPr>
          <w:rFonts w:ascii="Verdana" w:hAnsi="Verdana" w:cs="Open Sans"/>
          <w:sz w:val="18"/>
          <w:szCs w:val="18"/>
        </w:rPr>
        <w:t xml:space="preserve">Continuïteit en </w:t>
      </w:r>
      <w:r w:rsidRPr="00A82B5C">
        <w:rPr>
          <w:rFonts w:ascii="Verdana" w:hAnsi="Verdana" w:cs="Open Sans"/>
          <w:sz w:val="18"/>
          <w:szCs w:val="18"/>
        </w:rPr>
        <w:t>stabiliteit, ook na het 18</w:t>
      </w:r>
      <w:r w:rsidRPr="00A82B5C">
        <w:rPr>
          <w:rFonts w:ascii="Verdana" w:hAnsi="Verdana" w:cs="Open Sans"/>
          <w:sz w:val="18"/>
          <w:szCs w:val="18"/>
          <w:vertAlign w:val="superscript"/>
        </w:rPr>
        <w:t>e</w:t>
      </w:r>
      <w:r w:rsidRPr="00A82B5C">
        <w:rPr>
          <w:rFonts w:ascii="Verdana" w:hAnsi="Verdana" w:cs="Open Sans"/>
          <w:sz w:val="18"/>
          <w:szCs w:val="18"/>
        </w:rPr>
        <w:t xml:space="preserve"> jaar</w:t>
      </w:r>
      <w:r>
        <w:rPr>
          <w:rFonts w:ascii="Verdana" w:hAnsi="Verdana"/>
          <w:sz w:val="18"/>
          <w:szCs w:val="18"/>
        </w:rPr>
        <w:t xml:space="preserve"> </w:t>
      </w:r>
    </w:p>
    <w:p w:rsidR="000A0B6C" w:rsidRPr="00A82B5C" w:rsidRDefault="00C11C4B" w:rsidP="00A82B5C">
      <w:pPr>
        <w:pStyle w:val="Lijstalinea"/>
        <w:numPr>
          <w:ilvl w:val="0"/>
          <w:numId w:val="27"/>
        </w:numPr>
        <w:autoSpaceDN w:val="0"/>
        <w:spacing w:line="240" w:lineRule="atLeast"/>
        <w:textAlignment w:val="baseline"/>
        <w:rPr>
          <w:rFonts w:ascii="Verdana" w:hAnsi="Verdana"/>
          <w:sz w:val="18"/>
          <w:szCs w:val="18"/>
        </w:rPr>
      </w:pPr>
      <w:r>
        <w:rPr>
          <w:rFonts w:ascii="Verdana" w:hAnsi="Verdana"/>
          <w:sz w:val="18"/>
          <w:szCs w:val="18"/>
        </w:rPr>
        <w:t>Toerusten</w:t>
      </w:r>
      <w:r w:rsidR="000A0B6C" w:rsidRPr="00A82B5C">
        <w:rPr>
          <w:rFonts w:ascii="Verdana" w:hAnsi="Verdana"/>
          <w:sz w:val="18"/>
          <w:szCs w:val="18"/>
        </w:rPr>
        <w:t xml:space="preserve"> van pleegouders</w:t>
      </w:r>
    </w:p>
    <w:p w:rsidR="000A0B6C" w:rsidRPr="00EF6915" w:rsidRDefault="00EF6915" w:rsidP="00EF6915">
      <w:pPr>
        <w:pStyle w:val="Lijstalinea"/>
        <w:numPr>
          <w:ilvl w:val="0"/>
          <w:numId w:val="27"/>
        </w:numPr>
        <w:autoSpaceDN w:val="0"/>
        <w:spacing w:line="240" w:lineRule="atLeast"/>
        <w:textAlignment w:val="baseline"/>
        <w:rPr>
          <w:rFonts w:ascii="Verdana" w:hAnsi="Verdana"/>
          <w:sz w:val="18"/>
          <w:szCs w:val="18"/>
        </w:rPr>
      </w:pPr>
      <w:r>
        <w:rPr>
          <w:rFonts w:ascii="Verdana" w:hAnsi="Verdana"/>
          <w:sz w:val="18"/>
          <w:szCs w:val="18"/>
        </w:rPr>
        <w:t xml:space="preserve">Werven </w:t>
      </w:r>
      <w:r w:rsidR="00F95DF1">
        <w:rPr>
          <w:rFonts w:ascii="Verdana" w:hAnsi="Verdana"/>
          <w:sz w:val="18"/>
          <w:szCs w:val="18"/>
        </w:rPr>
        <w:t xml:space="preserve">en screenen </w:t>
      </w:r>
      <w:r w:rsidRPr="00A82B5C">
        <w:rPr>
          <w:rFonts w:ascii="Verdana" w:hAnsi="Verdana"/>
          <w:sz w:val="18"/>
          <w:szCs w:val="18"/>
        </w:rPr>
        <w:t>van pleegouders</w:t>
      </w:r>
    </w:p>
    <w:p w:rsidR="00C11C4B" w:rsidRPr="002B5EB5" w:rsidRDefault="00C11C4B" w:rsidP="00C11C4B">
      <w:pPr>
        <w:pStyle w:val="Lijstalinea"/>
        <w:numPr>
          <w:ilvl w:val="0"/>
          <w:numId w:val="27"/>
        </w:numPr>
        <w:autoSpaceDN w:val="0"/>
        <w:spacing w:line="240" w:lineRule="atLeast"/>
        <w:textAlignment w:val="baseline"/>
        <w:rPr>
          <w:rFonts w:ascii="Verdana" w:hAnsi="Verdana"/>
          <w:sz w:val="18"/>
          <w:szCs w:val="18"/>
        </w:rPr>
      </w:pPr>
      <w:r>
        <w:rPr>
          <w:rFonts w:ascii="Verdana" w:hAnsi="Verdana"/>
          <w:sz w:val="18"/>
          <w:szCs w:val="18"/>
        </w:rPr>
        <w:t>De positie van pleegzorg als vorm van jeugdhulp</w:t>
      </w:r>
    </w:p>
    <w:p w:rsidR="002B5EB5" w:rsidRDefault="002B5EB5" w:rsidP="00C11C4B">
      <w:pPr>
        <w:spacing w:after="0" w:line="240" w:lineRule="atLeast"/>
        <w:rPr>
          <w:rFonts w:ascii="Verdana" w:hAnsi="Verdana"/>
          <w:b/>
          <w:sz w:val="18"/>
          <w:szCs w:val="18"/>
        </w:rPr>
      </w:pPr>
    </w:p>
    <w:p w:rsidR="00C11C4B" w:rsidRPr="00C11C4B" w:rsidRDefault="00C11C4B" w:rsidP="00C11C4B">
      <w:pPr>
        <w:spacing w:after="0" w:line="240" w:lineRule="atLeast"/>
        <w:rPr>
          <w:rFonts w:ascii="Verdana" w:hAnsi="Verdana"/>
          <w:b/>
          <w:sz w:val="18"/>
          <w:szCs w:val="18"/>
        </w:rPr>
      </w:pPr>
      <w:r w:rsidRPr="00C11C4B">
        <w:rPr>
          <w:rFonts w:ascii="Verdana" w:hAnsi="Verdana"/>
          <w:b/>
          <w:sz w:val="18"/>
          <w:szCs w:val="18"/>
        </w:rPr>
        <w:t>Breed gedragen actieplan</w:t>
      </w:r>
    </w:p>
    <w:p w:rsidR="00C11C4B" w:rsidRPr="00EF6915" w:rsidRDefault="00EF6915" w:rsidP="00EF6915">
      <w:pPr>
        <w:autoSpaceDN w:val="0"/>
        <w:spacing w:after="0" w:line="240" w:lineRule="atLeast"/>
        <w:textAlignment w:val="baseline"/>
        <w:rPr>
          <w:rFonts w:ascii="Verdana" w:hAnsi="Verdana"/>
          <w:sz w:val="18"/>
          <w:szCs w:val="18"/>
        </w:rPr>
      </w:pPr>
      <w:r w:rsidRPr="00EF6915">
        <w:rPr>
          <w:rFonts w:ascii="Verdana" w:hAnsi="Verdana"/>
          <w:sz w:val="18"/>
          <w:szCs w:val="18"/>
        </w:rPr>
        <w:t xml:space="preserve">Er is een enorme bereidheid bij betrokken partijen om de opgaven in de pleegzorg op te pakken. </w:t>
      </w:r>
      <w:r w:rsidR="00327970" w:rsidRPr="00327970">
        <w:rPr>
          <w:rFonts w:ascii="Verdana" w:hAnsi="Verdana"/>
          <w:sz w:val="18"/>
          <w:szCs w:val="18"/>
        </w:rPr>
        <w:t>Pleegouders, pleegzorgaanbieders, gemeenten en het Rijk zetten samen de schouders eronder om pleegkinderen op te laten groeien in een leef- en opvoedsituatie waar sprake is van continuïteit, stabiliteit, duidelijkheid en veiligheid, ook na het 18e jaar.</w:t>
      </w:r>
    </w:p>
    <w:p w:rsidR="008057E7" w:rsidRDefault="008057E7">
      <w:pPr>
        <w:spacing w:after="0" w:line="240" w:lineRule="atLeast"/>
        <w:rPr>
          <w:rFonts w:ascii="Verdana" w:hAnsi="Verdana" w:cs="Arial"/>
          <w:b/>
          <w:color w:val="000000" w:themeColor="text1"/>
          <w:sz w:val="18"/>
          <w:szCs w:val="18"/>
        </w:rPr>
      </w:pPr>
    </w:p>
    <w:p w:rsidR="008057E7" w:rsidRDefault="008057E7">
      <w:pPr>
        <w:rPr>
          <w:rFonts w:ascii="Verdana" w:hAnsi="Verdana" w:cs="Arial"/>
          <w:b/>
          <w:color w:val="000000" w:themeColor="text1"/>
          <w:sz w:val="18"/>
          <w:szCs w:val="18"/>
        </w:rPr>
      </w:pPr>
      <w:r>
        <w:rPr>
          <w:rFonts w:ascii="Verdana" w:hAnsi="Verdana" w:cs="Arial"/>
          <w:b/>
          <w:color w:val="000000" w:themeColor="text1"/>
          <w:sz w:val="18"/>
          <w:szCs w:val="18"/>
        </w:rPr>
        <w:br w:type="page"/>
      </w:r>
    </w:p>
    <w:p w:rsidR="00237A30" w:rsidRPr="008057E7" w:rsidRDefault="00237A30" w:rsidP="008057E7">
      <w:pPr>
        <w:spacing w:after="0" w:line="240" w:lineRule="atLeast"/>
        <w:rPr>
          <w:rFonts w:ascii="Verdana" w:hAnsi="Verdana" w:cs="Arial"/>
          <w:b/>
          <w:color w:val="000000" w:themeColor="text1"/>
          <w:sz w:val="18"/>
          <w:szCs w:val="18"/>
        </w:rPr>
      </w:pPr>
      <w:r w:rsidRPr="006E390B">
        <w:rPr>
          <w:rFonts w:ascii="Arial" w:hAnsi="Arial" w:cs="Arial"/>
          <w:b/>
          <w:smallCaps/>
          <w:color w:val="548DD4" w:themeColor="text2" w:themeTint="99"/>
          <w:sz w:val="28"/>
          <w:szCs w:val="28"/>
        </w:rPr>
        <w:lastRenderedPageBreak/>
        <w:t xml:space="preserve">Actielijn </w:t>
      </w:r>
      <w:r>
        <w:rPr>
          <w:rFonts w:ascii="Arial" w:hAnsi="Arial" w:cs="Arial"/>
          <w:b/>
          <w:smallCaps/>
          <w:color w:val="548DD4" w:themeColor="text2" w:themeTint="99"/>
          <w:sz w:val="28"/>
          <w:szCs w:val="28"/>
        </w:rPr>
        <w:t>1</w:t>
      </w:r>
      <w:r w:rsidRPr="006E390B">
        <w:rPr>
          <w:rFonts w:ascii="Arial" w:hAnsi="Arial" w:cs="Arial"/>
          <w:b/>
          <w:smallCaps/>
          <w:color w:val="548DD4" w:themeColor="text2" w:themeTint="99"/>
          <w:sz w:val="28"/>
          <w:szCs w:val="28"/>
        </w:rPr>
        <w:t>: Continuïteit en stabiliteit, ook na het 18</w:t>
      </w:r>
      <w:r w:rsidRPr="006E390B">
        <w:rPr>
          <w:rFonts w:ascii="Arial" w:hAnsi="Arial" w:cs="Arial"/>
          <w:b/>
          <w:smallCaps/>
          <w:color w:val="548DD4" w:themeColor="text2" w:themeTint="99"/>
          <w:sz w:val="28"/>
          <w:szCs w:val="28"/>
          <w:vertAlign w:val="superscript"/>
        </w:rPr>
        <w:t>e</w:t>
      </w:r>
      <w:r w:rsidRPr="006E390B">
        <w:rPr>
          <w:rFonts w:ascii="Arial" w:hAnsi="Arial" w:cs="Arial"/>
          <w:b/>
          <w:smallCaps/>
          <w:color w:val="548DD4" w:themeColor="text2" w:themeTint="99"/>
          <w:sz w:val="28"/>
          <w:szCs w:val="28"/>
        </w:rPr>
        <w:t xml:space="preserve"> jaar</w:t>
      </w:r>
    </w:p>
    <w:p w:rsidR="00237A30" w:rsidRDefault="00237A30" w:rsidP="00237A30">
      <w:pPr>
        <w:spacing w:after="0" w:line="240" w:lineRule="atLeast"/>
        <w:rPr>
          <w:rFonts w:ascii="Verdana" w:hAnsi="Verdana"/>
          <w:b/>
          <w:sz w:val="18"/>
          <w:szCs w:val="18"/>
        </w:rPr>
      </w:pPr>
    </w:p>
    <w:p w:rsidR="00237A30" w:rsidRDefault="00237A30" w:rsidP="00237A30">
      <w:pPr>
        <w:spacing w:after="0" w:line="240" w:lineRule="atLeast"/>
        <w:rPr>
          <w:rFonts w:ascii="Verdana" w:hAnsi="Verdana"/>
          <w:b/>
          <w:sz w:val="18"/>
          <w:szCs w:val="18"/>
        </w:rPr>
      </w:pPr>
      <w:r w:rsidRPr="00140911">
        <w:rPr>
          <w:rFonts w:ascii="Verdana" w:hAnsi="Verdana"/>
          <w:b/>
          <w:sz w:val="18"/>
          <w:szCs w:val="18"/>
        </w:rPr>
        <w:t>Opgave</w:t>
      </w:r>
    </w:p>
    <w:p w:rsidR="00237A30" w:rsidRPr="002B5EB5" w:rsidRDefault="00237A30" w:rsidP="00237A30">
      <w:pPr>
        <w:spacing w:after="0" w:line="240" w:lineRule="atLeast"/>
        <w:rPr>
          <w:rFonts w:ascii="Verdana" w:hAnsi="Verdana"/>
          <w:sz w:val="18"/>
          <w:szCs w:val="18"/>
        </w:rPr>
      </w:pPr>
      <w:r w:rsidRPr="002B5EB5">
        <w:rPr>
          <w:rFonts w:ascii="Verdana" w:hAnsi="Verdana"/>
          <w:sz w:val="18"/>
          <w:szCs w:val="18"/>
        </w:rPr>
        <w:t xml:space="preserve">Bij een uithuisplaatsing is de doelstelling om het perspectief van het kind op zorgvuldige wijze te verhelderen. In de praktijk laat dit besluit soms lang op zich wachten waardoor kinderen, hun ouders en pleegouders lang in onzekerheid verkeren over het perspectief (terug naar huis, plaatsing in een pleeggezin of een instelling). Daarnaast worden binnen het huidige pleegzorgsysteem kinderen vaak doorgeplaatst en komen kinderen pas na 2-3 doorplaatsingen in een perspectiefbiedend pleeggezin. Vervolgens worden veel pleegzorgplaatsingen vroegtijdig beëindigd. De kans op </w:t>
      </w:r>
      <w:r w:rsidR="002D6B8B">
        <w:rPr>
          <w:rFonts w:ascii="Verdana" w:hAnsi="Verdana"/>
          <w:sz w:val="18"/>
          <w:szCs w:val="18"/>
        </w:rPr>
        <w:t>een vroegtijdige breuk</w:t>
      </w:r>
      <w:r w:rsidRPr="002B5EB5">
        <w:rPr>
          <w:rFonts w:ascii="Verdana" w:hAnsi="Verdana"/>
          <w:sz w:val="18"/>
          <w:szCs w:val="18"/>
        </w:rPr>
        <w:t xml:space="preserve"> is groot: 20-50%. Opgave is </w:t>
      </w:r>
      <w:r w:rsidR="00B86D3A" w:rsidRPr="00B86D3A">
        <w:rPr>
          <w:rFonts w:ascii="Verdana" w:hAnsi="Verdana"/>
          <w:i/>
          <w:sz w:val="18"/>
          <w:szCs w:val="18"/>
        </w:rPr>
        <w:t>meer continuïteit</w:t>
      </w:r>
      <w:r w:rsidRPr="002B5EB5">
        <w:rPr>
          <w:rFonts w:ascii="Verdana" w:hAnsi="Verdana"/>
          <w:sz w:val="18"/>
          <w:szCs w:val="18"/>
        </w:rPr>
        <w:t xml:space="preserve"> (daling van </w:t>
      </w:r>
      <w:r w:rsidR="00DE4194">
        <w:rPr>
          <w:rFonts w:ascii="Verdana" w:hAnsi="Verdana"/>
          <w:sz w:val="18"/>
          <w:szCs w:val="18"/>
        </w:rPr>
        <w:t>vroegtijdige beëindigingen</w:t>
      </w:r>
      <w:r w:rsidRPr="002B5EB5">
        <w:rPr>
          <w:rFonts w:ascii="Verdana" w:hAnsi="Verdana"/>
          <w:sz w:val="18"/>
          <w:szCs w:val="18"/>
        </w:rPr>
        <w:t xml:space="preserve">), </w:t>
      </w:r>
      <w:r w:rsidR="00B86D3A" w:rsidRPr="00B86D3A">
        <w:rPr>
          <w:rFonts w:ascii="Verdana" w:hAnsi="Verdana"/>
          <w:i/>
          <w:sz w:val="18"/>
          <w:szCs w:val="18"/>
        </w:rPr>
        <w:t>meer stabiliteit</w:t>
      </w:r>
      <w:r w:rsidRPr="002B5EB5">
        <w:rPr>
          <w:rFonts w:ascii="Verdana" w:hAnsi="Verdana"/>
          <w:sz w:val="18"/>
          <w:szCs w:val="18"/>
        </w:rPr>
        <w:t xml:space="preserve"> (minder doorplaatsingen) en </w:t>
      </w:r>
      <w:r w:rsidR="00B86D3A" w:rsidRPr="00B86D3A">
        <w:rPr>
          <w:rFonts w:ascii="Verdana" w:hAnsi="Verdana"/>
          <w:i/>
          <w:sz w:val="18"/>
          <w:szCs w:val="18"/>
        </w:rPr>
        <w:t>meer voorspelbaarheid</w:t>
      </w:r>
      <w:r w:rsidRPr="002B5EB5">
        <w:rPr>
          <w:rFonts w:ascii="Verdana" w:hAnsi="Verdana"/>
          <w:sz w:val="18"/>
          <w:szCs w:val="18"/>
        </w:rPr>
        <w:t xml:space="preserve"> (sneller besluiten over perspectief) te realiseren voor kinderen in pleegzorg (en hun ouders en pleegouders). Daarnaast</w:t>
      </w:r>
      <w:r>
        <w:rPr>
          <w:rFonts w:ascii="Verdana" w:hAnsi="Verdana"/>
          <w:sz w:val="18"/>
          <w:szCs w:val="18"/>
        </w:rPr>
        <w:t xml:space="preserve"> kan kennis over wat werkt bij pleegzorg beter worden benut in de praktijk van jeugdhulp door middel van het toepassen van de Richtlijn Pleegzorg en de methodiekhandleiding pleegzorgbegeleiding.</w:t>
      </w:r>
    </w:p>
    <w:p w:rsidR="00237A30" w:rsidRDefault="00237A30" w:rsidP="00237A30">
      <w:pPr>
        <w:spacing w:after="0" w:line="240" w:lineRule="atLeast"/>
        <w:rPr>
          <w:rFonts w:ascii="Verdana" w:hAnsi="Verdana"/>
          <w:sz w:val="18"/>
          <w:szCs w:val="18"/>
        </w:rPr>
      </w:pPr>
    </w:p>
    <w:p w:rsidR="00237A30" w:rsidRDefault="00237A30" w:rsidP="00237A30">
      <w:pPr>
        <w:spacing w:after="0" w:line="240" w:lineRule="atLeast"/>
        <w:rPr>
          <w:rFonts w:ascii="Verdana" w:hAnsi="Verdana"/>
          <w:sz w:val="18"/>
          <w:szCs w:val="18"/>
        </w:rPr>
      </w:pPr>
      <w:r>
        <w:rPr>
          <w:rFonts w:ascii="Verdana" w:hAnsi="Verdana"/>
          <w:sz w:val="18"/>
          <w:szCs w:val="18"/>
        </w:rPr>
        <w:t xml:space="preserve">Een opgave die samenhangt met de continuïteit is de </w:t>
      </w:r>
      <w:r w:rsidR="00B86D3A" w:rsidRPr="00B86D3A">
        <w:rPr>
          <w:rFonts w:ascii="Verdana" w:hAnsi="Verdana"/>
          <w:i/>
          <w:sz w:val="18"/>
          <w:szCs w:val="18"/>
        </w:rPr>
        <w:t>soepele verlenging van pleegzorg</w:t>
      </w:r>
      <w:r>
        <w:rPr>
          <w:rFonts w:ascii="Verdana" w:hAnsi="Verdana"/>
          <w:sz w:val="18"/>
          <w:szCs w:val="18"/>
        </w:rPr>
        <w:t xml:space="preserve"> of overgang naar andere vormen van hulpverlening als het pleegkind 18 jaar wordt</w:t>
      </w:r>
      <w:r w:rsidR="002D5458">
        <w:rPr>
          <w:rFonts w:ascii="Verdana" w:hAnsi="Verdana"/>
          <w:sz w:val="18"/>
          <w:szCs w:val="18"/>
        </w:rPr>
        <w:t xml:space="preserve"> voor zover dit in het belang van de jongere</w:t>
      </w:r>
      <w:r w:rsidR="00B7666E">
        <w:rPr>
          <w:rFonts w:ascii="Verdana" w:hAnsi="Verdana"/>
          <w:sz w:val="18"/>
          <w:szCs w:val="18"/>
        </w:rPr>
        <w:t xml:space="preserve"> </w:t>
      </w:r>
      <w:r w:rsidR="002D5458">
        <w:rPr>
          <w:rFonts w:ascii="Verdana" w:hAnsi="Verdana"/>
          <w:sz w:val="18"/>
          <w:szCs w:val="18"/>
        </w:rPr>
        <w:t>is</w:t>
      </w:r>
      <w:r>
        <w:rPr>
          <w:rFonts w:ascii="Verdana" w:hAnsi="Verdana"/>
          <w:sz w:val="18"/>
          <w:szCs w:val="18"/>
        </w:rPr>
        <w:t xml:space="preserve">. </w:t>
      </w:r>
      <w:r w:rsidR="006850B9">
        <w:t xml:space="preserve">De </w:t>
      </w:r>
      <w:r w:rsidR="00F93223">
        <w:t>J</w:t>
      </w:r>
      <w:r w:rsidR="006850B9">
        <w:t>eugdwet maakt immers verlenging van de jeugdhulp (en dus van pleegzorg) tot het 23</w:t>
      </w:r>
      <w:r w:rsidR="006850B9" w:rsidRPr="00B7221B">
        <w:rPr>
          <w:vertAlign w:val="superscript"/>
        </w:rPr>
        <w:t>e</w:t>
      </w:r>
      <w:r w:rsidR="006850B9">
        <w:t xml:space="preserve"> levensjaar mogelijk. Wordt er van deze mogelijkheid geen gebruik gemaakt dan on</w:t>
      </w:r>
      <w:r w:rsidR="002A5EAB">
        <w:t>t</w:t>
      </w:r>
      <w:r w:rsidR="006850B9">
        <w:t xml:space="preserve">staat </w:t>
      </w:r>
      <w:r w:rsidR="006850B9">
        <w:rPr>
          <w:rFonts w:ascii="Verdana" w:hAnsi="Verdana"/>
          <w:sz w:val="18"/>
          <w:szCs w:val="18"/>
        </w:rPr>
        <w:t xml:space="preserve">een </w:t>
      </w:r>
      <w:r>
        <w:rPr>
          <w:rFonts w:ascii="Verdana" w:hAnsi="Verdana"/>
          <w:sz w:val="18"/>
          <w:szCs w:val="18"/>
        </w:rPr>
        <w:t xml:space="preserve">knip tussen de Jeugdwet en de WMO </w:t>
      </w:r>
      <w:r w:rsidR="006850B9">
        <w:rPr>
          <w:rFonts w:ascii="Verdana" w:hAnsi="Verdana"/>
          <w:sz w:val="18"/>
          <w:szCs w:val="18"/>
        </w:rPr>
        <w:t>waardoor er veranderingen op</w:t>
      </w:r>
      <w:r>
        <w:rPr>
          <w:rFonts w:ascii="Verdana" w:hAnsi="Verdana"/>
          <w:sz w:val="18"/>
          <w:szCs w:val="18"/>
        </w:rPr>
        <w:t xml:space="preserve">treden in zowel de zorg voor het pleegkind, als de financiële ondersteuning van de pleegouders. Door de decentralisatie van de pleegzorg naar gemeenten zou de aansluiting op de WMO beter georganiseerd kunnen zijn, maar in de praktijk blijkt deze beoogde soepele overgang </w:t>
      </w:r>
      <w:r w:rsidR="00B7666E">
        <w:rPr>
          <w:rFonts w:ascii="Verdana" w:hAnsi="Verdana"/>
          <w:sz w:val="18"/>
          <w:szCs w:val="18"/>
        </w:rPr>
        <w:t xml:space="preserve">nog </w:t>
      </w:r>
      <w:r>
        <w:rPr>
          <w:rFonts w:ascii="Verdana" w:hAnsi="Verdana"/>
          <w:sz w:val="18"/>
          <w:szCs w:val="18"/>
        </w:rPr>
        <w:t>niet altijd goed te werken.</w:t>
      </w:r>
    </w:p>
    <w:p w:rsidR="00237A30" w:rsidRDefault="00237A30" w:rsidP="00237A30">
      <w:pPr>
        <w:spacing w:after="0" w:line="240" w:lineRule="atLeast"/>
        <w:rPr>
          <w:rFonts w:ascii="Verdana" w:hAnsi="Verdana"/>
          <w:sz w:val="18"/>
          <w:szCs w:val="18"/>
        </w:rPr>
      </w:pPr>
    </w:p>
    <w:p w:rsidR="00237A30" w:rsidRPr="009F1D4F" w:rsidRDefault="00237A30" w:rsidP="009F1D4F">
      <w:pPr>
        <w:spacing w:after="0" w:line="240" w:lineRule="atLeast"/>
        <w:rPr>
          <w:rFonts w:ascii="Verdana" w:hAnsi="Verdana"/>
          <w:b/>
          <w:sz w:val="18"/>
          <w:szCs w:val="18"/>
        </w:rPr>
      </w:pPr>
      <w:r>
        <w:rPr>
          <w:rFonts w:ascii="Verdana" w:hAnsi="Verdana"/>
          <w:b/>
          <w:sz w:val="18"/>
          <w:szCs w:val="18"/>
        </w:rPr>
        <w:t>Acties</w:t>
      </w:r>
    </w:p>
    <w:p w:rsidR="00237A30" w:rsidRPr="00390D9A" w:rsidRDefault="00237A30" w:rsidP="00237A30">
      <w:pPr>
        <w:pStyle w:val="Lijstalinea"/>
        <w:numPr>
          <w:ilvl w:val="0"/>
          <w:numId w:val="4"/>
        </w:numPr>
        <w:spacing w:line="240" w:lineRule="atLeast"/>
        <w:rPr>
          <w:rFonts w:ascii="Verdana" w:hAnsi="Verdana"/>
          <w:sz w:val="18"/>
          <w:szCs w:val="18"/>
        </w:rPr>
      </w:pPr>
      <w:r w:rsidRPr="00390D9A">
        <w:rPr>
          <w:rFonts w:ascii="Verdana" w:hAnsi="Verdana"/>
          <w:i/>
          <w:sz w:val="18"/>
          <w:szCs w:val="18"/>
        </w:rPr>
        <w:t>Handboek Matching</w:t>
      </w:r>
    </w:p>
    <w:p w:rsidR="00237A30" w:rsidRPr="001C4733" w:rsidRDefault="00237A30" w:rsidP="00237A30">
      <w:pPr>
        <w:pStyle w:val="Lijstalinea"/>
        <w:spacing w:line="240" w:lineRule="atLeast"/>
        <w:ind w:left="360"/>
        <w:rPr>
          <w:rFonts w:ascii="Verdana" w:hAnsi="Verdana" w:cs="Open Sans"/>
          <w:color w:val="000000"/>
          <w:sz w:val="18"/>
          <w:szCs w:val="18"/>
        </w:rPr>
      </w:pPr>
      <w:r>
        <w:rPr>
          <w:rFonts w:ascii="Verdana" w:hAnsi="Verdana" w:cs="Open Sans"/>
          <w:color w:val="000000"/>
          <w:sz w:val="18"/>
          <w:szCs w:val="18"/>
        </w:rPr>
        <w:t>NJ</w:t>
      </w:r>
      <w:r w:rsidRPr="001C4733">
        <w:rPr>
          <w:rFonts w:ascii="Verdana" w:hAnsi="Verdana" w:cs="Open Sans"/>
          <w:color w:val="000000"/>
          <w:sz w:val="18"/>
          <w:szCs w:val="18"/>
        </w:rPr>
        <w:t>i,</w:t>
      </w:r>
      <w:r>
        <w:rPr>
          <w:rFonts w:ascii="Verdana" w:hAnsi="Verdana" w:cs="Open Sans"/>
          <w:color w:val="000000"/>
          <w:sz w:val="18"/>
          <w:szCs w:val="18"/>
        </w:rPr>
        <w:t xml:space="preserve"> </w:t>
      </w:r>
      <w:r w:rsidR="002D5458">
        <w:rPr>
          <w:rFonts w:ascii="Verdana" w:hAnsi="Verdana" w:cs="Open Sans"/>
          <w:color w:val="000000"/>
          <w:sz w:val="18"/>
          <w:szCs w:val="18"/>
        </w:rPr>
        <w:t xml:space="preserve"> ADOC (kenniscentrum voor adoptie en pleegzorg) </w:t>
      </w:r>
      <w:r>
        <w:rPr>
          <w:rFonts w:ascii="Verdana" w:hAnsi="Verdana" w:cs="Open Sans"/>
          <w:color w:val="000000"/>
          <w:sz w:val="18"/>
          <w:szCs w:val="18"/>
        </w:rPr>
        <w:t>en het Gezinspiratieplein</w:t>
      </w:r>
      <w:r w:rsidRPr="001C4733">
        <w:rPr>
          <w:rFonts w:ascii="Verdana" w:hAnsi="Verdana" w:cs="Open Sans"/>
          <w:color w:val="000000"/>
          <w:sz w:val="18"/>
          <w:szCs w:val="18"/>
        </w:rPr>
        <w:t xml:space="preserve"> hebben </w:t>
      </w:r>
      <w:r>
        <w:rPr>
          <w:rFonts w:ascii="Verdana" w:hAnsi="Verdana" w:cs="Open Sans"/>
          <w:color w:val="000000"/>
          <w:sz w:val="18"/>
          <w:szCs w:val="18"/>
        </w:rPr>
        <w:t xml:space="preserve">in </w:t>
      </w:r>
      <w:r w:rsidRPr="001C4733">
        <w:rPr>
          <w:rFonts w:ascii="Verdana" w:hAnsi="Verdana" w:cs="Open Sans"/>
          <w:color w:val="000000"/>
          <w:sz w:val="18"/>
          <w:szCs w:val="18"/>
        </w:rPr>
        <w:t xml:space="preserve">maart 2017 het Handboek </w:t>
      </w:r>
      <w:r>
        <w:rPr>
          <w:rFonts w:ascii="Verdana" w:hAnsi="Verdana" w:cs="Open Sans"/>
          <w:color w:val="000000"/>
          <w:sz w:val="18"/>
          <w:szCs w:val="18"/>
        </w:rPr>
        <w:t>“</w:t>
      </w:r>
      <w:r w:rsidRPr="001C4733">
        <w:rPr>
          <w:rFonts w:ascii="Verdana" w:hAnsi="Verdana" w:cs="Open Sans"/>
          <w:color w:val="000000"/>
          <w:sz w:val="18"/>
          <w:szCs w:val="18"/>
        </w:rPr>
        <w:t>Matching</w:t>
      </w:r>
      <w:r>
        <w:rPr>
          <w:rFonts w:ascii="Verdana" w:hAnsi="Verdana" w:cs="Open Sans"/>
          <w:color w:val="000000"/>
          <w:sz w:val="18"/>
          <w:szCs w:val="18"/>
        </w:rPr>
        <w:t>”</w:t>
      </w:r>
      <w:r w:rsidRPr="001C4733">
        <w:rPr>
          <w:rFonts w:ascii="Verdana" w:hAnsi="Verdana" w:cs="Open Sans"/>
          <w:color w:val="000000"/>
          <w:sz w:val="18"/>
          <w:szCs w:val="18"/>
        </w:rPr>
        <w:t xml:space="preserve"> gepubliceerd met een stappenplan om langdurig uit</w:t>
      </w:r>
      <w:r>
        <w:rPr>
          <w:rFonts w:ascii="Verdana" w:hAnsi="Verdana" w:cs="Open Sans"/>
          <w:color w:val="000000"/>
          <w:sz w:val="18"/>
          <w:szCs w:val="18"/>
        </w:rPr>
        <w:t xml:space="preserve"> </w:t>
      </w:r>
      <w:r w:rsidRPr="001C4733">
        <w:rPr>
          <w:rFonts w:ascii="Verdana" w:hAnsi="Verdana" w:cs="Open Sans"/>
          <w:color w:val="000000"/>
          <w:sz w:val="18"/>
          <w:szCs w:val="18"/>
        </w:rPr>
        <w:t>huis</w:t>
      </w:r>
      <w:r>
        <w:rPr>
          <w:rFonts w:ascii="Verdana" w:hAnsi="Verdana" w:cs="Open Sans"/>
          <w:color w:val="000000"/>
          <w:sz w:val="18"/>
          <w:szCs w:val="18"/>
        </w:rPr>
        <w:t xml:space="preserve"> </w:t>
      </w:r>
      <w:r w:rsidRPr="001C4733">
        <w:rPr>
          <w:rFonts w:ascii="Verdana" w:hAnsi="Verdana" w:cs="Open Sans"/>
          <w:color w:val="000000"/>
          <w:sz w:val="18"/>
          <w:szCs w:val="18"/>
        </w:rPr>
        <w:t>geplaatste jongeren te koppelen aan een pleeggezin of gezinshuis</w:t>
      </w:r>
      <w:r>
        <w:rPr>
          <w:rStyle w:val="Voetnootmarkering"/>
          <w:rFonts w:ascii="Verdana" w:hAnsi="Verdana" w:cs="Open Sans"/>
          <w:color w:val="000000"/>
          <w:sz w:val="18"/>
          <w:szCs w:val="18"/>
        </w:rPr>
        <w:footnoteReference w:id="1"/>
      </w:r>
      <w:r>
        <w:rPr>
          <w:rFonts w:ascii="Verdana" w:hAnsi="Verdana" w:cs="Open Sans"/>
          <w:color w:val="000000"/>
          <w:sz w:val="18"/>
          <w:szCs w:val="18"/>
        </w:rPr>
        <w:t>.</w:t>
      </w:r>
      <w:r w:rsidR="00871C31">
        <w:rPr>
          <w:rFonts w:ascii="Verdana" w:hAnsi="Verdana" w:cs="Open Sans"/>
          <w:color w:val="000000"/>
          <w:sz w:val="18"/>
          <w:szCs w:val="18"/>
        </w:rPr>
        <w:t xml:space="preserve"> Dit handboek wordt in 2017 actief onder de aandacht gebracht bij de betrokken partners.</w:t>
      </w:r>
    </w:p>
    <w:p w:rsidR="00237A30" w:rsidRPr="000764E4" w:rsidRDefault="00237A30" w:rsidP="00237A30">
      <w:pPr>
        <w:pStyle w:val="Lijstalinea"/>
        <w:spacing w:line="240" w:lineRule="atLeast"/>
        <w:ind w:left="360"/>
        <w:rPr>
          <w:rFonts w:ascii="Verdana" w:hAnsi="Verdana"/>
          <w:sz w:val="18"/>
          <w:szCs w:val="18"/>
        </w:rPr>
      </w:pPr>
    </w:p>
    <w:p w:rsidR="00237A30" w:rsidRPr="00390D9A" w:rsidRDefault="003E2DB2" w:rsidP="00237A30">
      <w:pPr>
        <w:pStyle w:val="Lijstalinea"/>
        <w:numPr>
          <w:ilvl w:val="0"/>
          <w:numId w:val="4"/>
        </w:numPr>
        <w:spacing w:line="240" w:lineRule="atLeast"/>
        <w:rPr>
          <w:rFonts w:ascii="Verdana" w:hAnsi="Verdana"/>
          <w:b/>
          <w:sz w:val="18"/>
          <w:szCs w:val="18"/>
        </w:rPr>
      </w:pPr>
      <w:r>
        <w:rPr>
          <w:rFonts w:ascii="Verdana" w:hAnsi="Verdana"/>
          <w:i/>
          <w:sz w:val="18"/>
          <w:szCs w:val="18"/>
        </w:rPr>
        <w:t>Implementatie van m</w:t>
      </w:r>
      <w:r w:rsidR="00237A30" w:rsidRPr="00390D9A">
        <w:rPr>
          <w:rFonts w:ascii="Verdana" w:hAnsi="Verdana"/>
          <w:i/>
          <w:sz w:val="18"/>
          <w:szCs w:val="18"/>
        </w:rPr>
        <w:t>ethodieken die duidelijkheid bij plaatsing verhelderen</w:t>
      </w:r>
    </w:p>
    <w:p w:rsidR="00237A30" w:rsidRDefault="00237A30" w:rsidP="00237A30">
      <w:pPr>
        <w:pStyle w:val="Lijstalinea"/>
        <w:spacing w:line="240" w:lineRule="atLeast"/>
        <w:ind w:left="360"/>
        <w:rPr>
          <w:rFonts w:ascii="Verdana" w:hAnsi="Verdana"/>
          <w:b/>
          <w:sz w:val="18"/>
          <w:szCs w:val="18"/>
        </w:rPr>
      </w:pPr>
      <w:r w:rsidRPr="00390D9A">
        <w:rPr>
          <w:rFonts w:ascii="Verdana" w:hAnsi="Verdana" w:cs="Open Sans"/>
          <w:color w:val="000000"/>
          <w:sz w:val="18"/>
          <w:szCs w:val="18"/>
        </w:rPr>
        <w:t>Er bestaan methodieken om het perspectief</w:t>
      </w:r>
      <w:r>
        <w:rPr>
          <w:rFonts w:ascii="Verdana" w:hAnsi="Verdana" w:cs="Open Sans"/>
          <w:color w:val="000000"/>
          <w:sz w:val="18"/>
          <w:szCs w:val="18"/>
        </w:rPr>
        <w:t xml:space="preserve"> van pleegkinderen</w:t>
      </w:r>
      <w:r w:rsidRPr="00390D9A">
        <w:rPr>
          <w:rFonts w:ascii="Verdana" w:hAnsi="Verdana" w:cs="Open Sans"/>
          <w:color w:val="000000"/>
          <w:sz w:val="18"/>
          <w:szCs w:val="18"/>
        </w:rPr>
        <w:t xml:space="preserve"> snel en op zorgvuldige wijze te verhelderen,</w:t>
      </w:r>
      <w:r>
        <w:rPr>
          <w:rFonts w:ascii="Verdana" w:hAnsi="Verdana" w:cs="Open Sans"/>
          <w:color w:val="000000"/>
          <w:sz w:val="18"/>
          <w:szCs w:val="18"/>
        </w:rPr>
        <w:t xml:space="preserve"> </w:t>
      </w:r>
      <w:r w:rsidRPr="00390D9A">
        <w:rPr>
          <w:rFonts w:ascii="Verdana" w:hAnsi="Verdana" w:cs="Open Sans"/>
          <w:color w:val="000000"/>
          <w:sz w:val="18"/>
          <w:szCs w:val="18"/>
        </w:rPr>
        <w:t>zoals: Families First bij een crisisplaatsing om terugplaatsing te verwezenlijken en een intensieve hulpverleningsvariant waarbij vanaf de eerste dag van de plaatsing gewerkt wordt aan verheldering van het perspectief.</w:t>
      </w:r>
      <w:r w:rsidRPr="00390D9A">
        <w:rPr>
          <w:rFonts w:ascii="Verdana" w:hAnsi="Verdana"/>
          <w:b/>
          <w:sz w:val="18"/>
          <w:szCs w:val="18"/>
        </w:rPr>
        <w:t xml:space="preserve"> </w:t>
      </w:r>
    </w:p>
    <w:p w:rsidR="00237A30" w:rsidRDefault="00237A30" w:rsidP="00237A30">
      <w:pPr>
        <w:pStyle w:val="Lijstalinea"/>
        <w:spacing w:line="240" w:lineRule="atLeast"/>
        <w:ind w:left="360"/>
        <w:rPr>
          <w:rFonts w:ascii="Verdana" w:hAnsi="Verdana"/>
          <w:b/>
          <w:sz w:val="18"/>
          <w:szCs w:val="18"/>
        </w:rPr>
      </w:pPr>
    </w:p>
    <w:p w:rsidR="00237A30" w:rsidRPr="00390D9A" w:rsidRDefault="00237A30" w:rsidP="00237A30">
      <w:pPr>
        <w:pStyle w:val="Lijstalinea"/>
        <w:spacing w:line="240" w:lineRule="atLeast"/>
        <w:ind w:left="360"/>
        <w:rPr>
          <w:rFonts w:ascii="Verdana" w:hAnsi="Verdana"/>
          <w:sz w:val="18"/>
          <w:szCs w:val="18"/>
        </w:rPr>
      </w:pPr>
      <w:r>
        <w:rPr>
          <w:rFonts w:ascii="Verdana" w:hAnsi="Verdana"/>
          <w:sz w:val="18"/>
          <w:szCs w:val="18"/>
        </w:rPr>
        <w:t>Op basis van al</w:t>
      </w:r>
      <w:r w:rsidRPr="00390D9A">
        <w:rPr>
          <w:rFonts w:ascii="Verdana" w:hAnsi="Verdana"/>
          <w:sz w:val="18"/>
          <w:szCs w:val="18"/>
        </w:rPr>
        <w:t xml:space="preserve"> beschikbare kennis en ervaring worden de volgende acties ingezet:</w:t>
      </w:r>
    </w:p>
    <w:p w:rsidR="00237A30" w:rsidRDefault="00237A30" w:rsidP="00237A30">
      <w:pPr>
        <w:pStyle w:val="Lijstalinea"/>
        <w:numPr>
          <w:ilvl w:val="0"/>
          <w:numId w:val="29"/>
        </w:numPr>
        <w:spacing w:line="240" w:lineRule="atLeast"/>
        <w:rPr>
          <w:rFonts w:ascii="Verdana" w:hAnsi="Verdana" w:cs="Open Sans"/>
          <w:color w:val="000000"/>
          <w:sz w:val="18"/>
          <w:szCs w:val="18"/>
        </w:rPr>
      </w:pPr>
      <w:r w:rsidRPr="00390D9A">
        <w:rPr>
          <w:rFonts w:ascii="Verdana" w:hAnsi="Verdana" w:cs="Open Sans"/>
          <w:color w:val="000000"/>
          <w:sz w:val="18"/>
          <w:szCs w:val="18"/>
        </w:rPr>
        <w:t xml:space="preserve">Allereerst </w:t>
      </w:r>
      <w:r w:rsidR="009F1D4F">
        <w:rPr>
          <w:rFonts w:ascii="Verdana" w:hAnsi="Verdana" w:cs="Open Sans"/>
          <w:color w:val="000000"/>
          <w:sz w:val="18"/>
          <w:szCs w:val="18"/>
        </w:rPr>
        <w:t xml:space="preserve">wordt </w:t>
      </w:r>
      <w:r w:rsidRPr="00390D9A">
        <w:rPr>
          <w:rFonts w:ascii="Verdana" w:hAnsi="Verdana" w:cs="Open Sans"/>
          <w:color w:val="000000"/>
          <w:sz w:val="18"/>
          <w:szCs w:val="18"/>
        </w:rPr>
        <w:t>geïnventariseerd welke methodieken er precies zijn waarvan bekend is dat deze effectief zijn.</w:t>
      </w:r>
    </w:p>
    <w:p w:rsidR="00237A30" w:rsidRDefault="00237A30" w:rsidP="00237A30">
      <w:pPr>
        <w:pStyle w:val="Lijstalinea"/>
        <w:numPr>
          <w:ilvl w:val="0"/>
          <w:numId w:val="29"/>
        </w:numPr>
        <w:spacing w:line="240" w:lineRule="atLeast"/>
        <w:rPr>
          <w:rFonts w:ascii="Verdana" w:hAnsi="Verdana" w:cs="Open Sans"/>
          <w:color w:val="000000"/>
          <w:sz w:val="18"/>
          <w:szCs w:val="18"/>
        </w:rPr>
      </w:pPr>
      <w:r w:rsidRPr="00390D9A">
        <w:rPr>
          <w:rFonts w:ascii="Verdana" w:hAnsi="Verdana" w:cs="Open Sans"/>
          <w:color w:val="000000"/>
          <w:sz w:val="18"/>
          <w:szCs w:val="18"/>
        </w:rPr>
        <w:t>De volgende stap is duidelijk krijgen in hoeverre de Richtlijn Pleegzorg en bestaande methodieken in de praktijk ingezet worden. De reeds bestaande monitor pleegzorg zal breed ingezet worden in de pleegzorgpraktijk om zicht te krijgen op continuïteit, stabiliteit en duidelijkheid.</w:t>
      </w:r>
    </w:p>
    <w:p w:rsidR="00237A30" w:rsidRDefault="00237A30" w:rsidP="00237A30">
      <w:pPr>
        <w:pStyle w:val="Lijstalinea"/>
        <w:numPr>
          <w:ilvl w:val="0"/>
          <w:numId w:val="29"/>
        </w:numPr>
        <w:spacing w:line="240" w:lineRule="atLeast"/>
        <w:rPr>
          <w:rFonts w:ascii="Verdana" w:hAnsi="Verdana" w:cs="Open Sans"/>
          <w:color w:val="000000"/>
          <w:sz w:val="18"/>
          <w:szCs w:val="18"/>
        </w:rPr>
      </w:pPr>
      <w:r w:rsidRPr="00390D9A">
        <w:rPr>
          <w:rFonts w:ascii="Verdana" w:hAnsi="Verdana" w:cs="Open Sans"/>
          <w:color w:val="000000"/>
          <w:sz w:val="18"/>
          <w:szCs w:val="18"/>
        </w:rPr>
        <w:t xml:space="preserve">Knelpunten rondom implementatie </w:t>
      </w:r>
      <w:r w:rsidR="009F1D4F">
        <w:rPr>
          <w:rFonts w:ascii="Verdana" w:hAnsi="Verdana" w:cs="Open Sans"/>
          <w:color w:val="000000"/>
          <w:sz w:val="18"/>
          <w:szCs w:val="18"/>
        </w:rPr>
        <w:t>worden</w:t>
      </w:r>
      <w:r w:rsidRPr="00390D9A">
        <w:rPr>
          <w:rFonts w:ascii="Verdana" w:hAnsi="Verdana" w:cs="Open Sans"/>
          <w:color w:val="000000"/>
          <w:sz w:val="18"/>
          <w:szCs w:val="18"/>
        </w:rPr>
        <w:t xml:space="preserve"> in kaart gebracht door middel van een knelpuntenanalyse in enkele werksessies met het werkveld.</w:t>
      </w:r>
    </w:p>
    <w:p w:rsidR="00237A30" w:rsidRDefault="00237A30" w:rsidP="00237A30">
      <w:pPr>
        <w:pStyle w:val="Lijstalinea"/>
        <w:numPr>
          <w:ilvl w:val="0"/>
          <w:numId w:val="29"/>
        </w:numPr>
        <w:spacing w:line="240" w:lineRule="atLeast"/>
        <w:rPr>
          <w:rFonts w:ascii="Verdana" w:hAnsi="Verdana" w:cs="Open Sans"/>
          <w:color w:val="000000"/>
          <w:sz w:val="18"/>
          <w:szCs w:val="18"/>
        </w:rPr>
      </w:pPr>
      <w:r w:rsidRPr="00390D9A">
        <w:rPr>
          <w:rFonts w:ascii="Verdana" w:hAnsi="Verdana" w:cs="Open Sans"/>
          <w:color w:val="000000"/>
          <w:sz w:val="18"/>
          <w:szCs w:val="18"/>
        </w:rPr>
        <w:t xml:space="preserve">Vervolgens moeten er oplossingen worden </w:t>
      </w:r>
      <w:r w:rsidR="009F1D4F">
        <w:rPr>
          <w:rFonts w:ascii="Verdana" w:hAnsi="Verdana" w:cs="Open Sans"/>
          <w:color w:val="000000"/>
          <w:sz w:val="18"/>
          <w:szCs w:val="18"/>
        </w:rPr>
        <w:t>gevonden</w:t>
      </w:r>
      <w:r w:rsidRPr="00390D9A">
        <w:rPr>
          <w:rFonts w:ascii="Verdana" w:hAnsi="Verdana" w:cs="Open Sans"/>
          <w:color w:val="000000"/>
          <w:sz w:val="18"/>
          <w:szCs w:val="18"/>
        </w:rPr>
        <w:t xml:space="preserve"> voor deze knelpunten en kan er op maat ondersteuning geboden worden voor het bevorderen van de verdere implementatie en borging van de werkzame element</w:t>
      </w:r>
      <w:r>
        <w:rPr>
          <w:rFonts w:ascii="Verdana" w:hAnsi="Verdana" w:cs="Open Sans"/>
          <w:color w:val="000000"/>
          <w:sz w:val="18"/>
          <w:szCs w:val="18"/>
        </w:rPr>
        <w:t>en (Richtlijn Pleegzorg en effe</w:t>
      </w:r>
      <w:r w:rsidRPr="00390D9A">
        <w:rPr>
          <w:rFonts w:ascii="Verdana" w:hAnsi="Verdana" w:cs="Open Sans"/>
          <w:color w:val="000000"/>
          <w:sz w:val="18"/>
          <w:szCs w:val="18"/>
        </w:rPr>
        <w:t>ctieve methodieken). Te denken valt aan lokale trainingen, coaching on the job en leer-werksessies.</w:t>
      </w:r>
    </w:p>
    <w:p w:rsidR="00237A30" w:rsidRPr="00390D9A" w:rsidRDefault="00237A30" w:rsidP="00237A30">
      <w:pPr>
        <w:pStyle w:val="Lijstalinea"/>
        <w:spacing w:line="240" w:lineRule="atLeast"/>
        <w:rPr>
          <w:rFonts w:ascii="Verdana" w:hAnsi="Verdana"/>
          <w:sz w:val="18"/>
          <w:szCs w:val="18"/>
        </w:rPr>
      </w:pPr>
    </w:p>
    <w:p w:rsidR="00237A30" w:rsidRDefault="00237A30" w:rsidP="00237A30">
      <w:pPr>
        <w:spacing w:after="0" w:line="240" w:lineRule="atLeast"/>
        <w:rPr>
          <w:rFonts w:ascii="Verdana" w:hAnsi="Verdana" w:cs="Open Sans"/>
          <w:color w:val="000000"/>
          <w:sz w:val="18"/>
          <w:szCs w:val="18"/>
        </w:rPr>
      </w:pPr>
      <w:r w:rsidRPr="00390D9A">
        <w:rPr>
          <w:rFonts w:ascii="Verdana" w:hAnsi="Verdana" w:cs="Open Sans"/>
          <w:color w:val="000000"/>
          <w:sz w:val="18"/>
          <w:szCs w:val="18"/>
        </w:rPr>
        <w:t xml:space="preserve">Uiteindelijk </w:t>
      </w:r>
      <w:r>
        <w:rPr>
          <w:rFonts w:ascii="Verdana" w:hAnsi="Verdana" w:cs="Open Sans"/>
          <w:color w:val="000000"/>
          <w:sz w:val="18"/>
          <w:szCs w:val="18"/>
        </w:rPr>
        <w:t>doel is</w:t>
      </w:r>
      <w:r w:rsidRPr="00390D9A">
        <w:rPr>
          <w:rFonts w:ascii="Verdana" w:hAnsi="Verdana" w:cs="Open Sans"/>
          <w:color w:val="000000"/>
          <w:sz w:val="18"/>
          <w:szCs w:val="18"/>
        </w:rPr>
        <w:t xml:space="preserve">: </w:t>
      </w:r>
    </w:p>
    <w:p w:rsidR="00237A30" w:rsidRPr="00953DC2" w:rsidRDefault="00237A30" w:rsidP="00237A30">
      <w:pPr>
        <w:pStyle w:val="Lijstalinea"/>
        <w:numPr>
          <w:ilvl w:val="0"/>
          <w:numId w:val="28"/>
        </w:numPr>
        <w:spacing w:line="240" w:lineRule="atLeast"/>
        <w:rPr>
          <w:rFonts w:ascii="Verdana" w:hAnsi="Verdana" w:cs="Open Sans"/>
          <w:color w:val="000000"/>
          <w:sz w:val="18"/>
          <w:szCs w:val="18"/>
        </w:rPr>
      </w:pPr>
      <w:r w:rsidRPr="00953DC2">
        <w:rPr>
          <w:rFonts w:ascii="Verdana" w:hAnsi="Verdana" w:cs="Open Sans"/>
          <w:color w:val="000000"/>
          <w:sz w:val="18"/>
          <w:szCs w:val="18"/>
        </w:rPr>
        <w:t>Gemeenten zijn bekend met richtlijnen en methodieken binnen de pleegzorg.</w:t>
      </w:r>
    </w:p>
    <w:p w:rsidR="00237A30" w:rsidRPr="00390D9A" w:rsidRDefault="00237A30" w:rsidP="00237A30">
      <w:pPr>
        <w:pStyle w:val="Lijstalinea"/>
        <w:numPr>
          <w:ilvl w:val="0"/>
          <w:numId w:val="28"/>
        </w:numPr>
        <w:spacing w:line="240" w:lineRule="atLeast"/>
        <w:rPr>
          <w:rFonts w:ascii="Verdana" w:hAnsi="Verdana" w:cs="Open Sans"/>
          <w:color w:val="000000"/>
          <w:sz w:val="18"/>
          <w:szCs w:val="18"/>
        </w:rPr>
      </w:pPr>
      <w:r w:rsidRPr="00953DC2">
        <w:rPr>
          <w:rFonts w:ascii="Verdana" w:hAnsi="Verdana" w:cs="Open Sans"/>
          <w:color w:val="000000"/>
          <w:sz w:val="18"/>
          <w:szCs w:val="18"/>
        </w:rPr>
        <w:lastRenderedPageBreak/>
        <w:t>Organisaties voor jeugdhulp en toegang tot specialistische jeugdhulp zijn bekend met richtlijnen en methodieken binnen de pleegzorg.</w:t>
      </w:r>
    </w:p>
    <w:p w:rsidR="00237A30" w:rsidRPr="00390D9A" w:rsidRDefault="00237A30" w:rsidP="00237A30">
      <w:pPr>
        <w:pStyle w:val="Lijstalinea"/>
        <w:numPr>
          <w:ilvl w:val="0"/>
          <w:numId w:val="28"/>
        </w:numPr>
        <w:spacing w:line="240" w:lineRule="atLeast"/>
        <w:rPr>
          <w:rFonts w:ascii="Verdana" w:hAnsi="Verdana" w:cs="Open Sans"/>
          <w:color w:val="000000"/>
          <w:sz w:val="18"/>
          <w:szCs w:val="18"/>
        </w:rPr>
      </w:pPr>
      <w:r w:rsidRPr="00390D9A">
        <w:rPr>
          <w:rFonts w:ascii="Verdana" w:hAnsi="Verdana" w:cs="Open Sans"/>
          <w:color w:val="000000"/>
          <w:sz w:val="18"/>
          <w:szCs w:val="18"/>
        </w:rPr>
        <w:t>Pleegzorgaanbieders</w:t>
      </w:r>
      <w:r>
        <w:rPr>
          <w:rFonts w:ascii="Verdana" w:hAnsi="Verdana" w:cs="Open Sans"/>
          <w:color w:val="000000"/>
          <w:sz w:val="18"/>
          <w:szCs w:val="18"/>
        </w:rPr>
        <w:t xml:space="preserve"> en -professionals</w:t>
      </w:r>
      <w:r w:rsidRPr="00390D9A">
        <w:rPr>
          <w:rFonts w:ascii="Verdana" w:hAnsi="Verdana" w:cs="Open Sans"/>
          <w:color w:val="000000"/>
          <w:sz w:val="18"/>
          <w:szCs w:val="18"/>
        </w:rPr>
        <w:t xml:space="preserve"> passen richtlijnen en (nieuwe) methodieken toe binnen de pleegzorgpraktijk.</w:t>
      </w:r>
    </w:p>
    <w:p w:rsidR="00237A30" w:rsidRDefault="00237A30" w:rsidP="003E2DB2">
      <w:pPr>
        <w:pStyle w:val="Lijstalinea"/>
        <w:numPr>
          <w:ilvl w:val="0"/>
          <w:numId w:val="28"/>
        </w:numPr>
        <w:spacing w:line="240" w:lineRule="atLeast"/>
        <w:rPr>
          <w:rFonts w:ascii="Verdana" w:hAnsi="Verdana" w:cs="Open Sans"/>
          <w:color w:val="000000"/>
          <w:sz w:val="18"/>
          <w:szCs w:val="18"/>
        </w:rPr>
      </w:pPr>
      <w:r w:rsidRPr="00390D9A">
        <w:rPr>
          <w:rFonts w:ascii="Verdana" w:hAnsi="Verdana" w:cs="Open Sans"/>
          <w:color w:val="000000"/>
          <w:sz w:val="18"/>
          <w:szCs w:val="18"/>
        </w:rPr>
        <w:t xml:space="preserve">Er is een intensieve samenwerking tussen </w:t>
      </w:r>
      <w:r>
        <w:rPr>
          <w:rFonts w:ascii="Verdana" w:hAnsi="Verdana" w:cs="Open Sans"/>
          <w:color w:val="000000"/>
          <w:sz w:val="18"/>
          <w:szCs w:val="18"/>
        </w:rPr>
        <w:t xml:space="preserve">professionals in </w:t>
      </w:r>
      <w:r w:rsidRPr="00390D9A">
        <w:rPr>
          <w:rFonts w:ascii="Verdana" w:hAnsi="Verdana" w:cs="Open Sans"/>
          <w:color w:val="000000"/>
          <w:sz w:val="18"/>
          <w:szCs w:val="18"/>
        </w:rPr>
        <w:t>sociale wijkteams</w:t>
      </w:r>
      <w:r w:rsidR="005D16A9">
        <w:rPr>
          <w:rFonts w:ascii="Verdana" w:hAnsi="Verdana" w:cs="Open Sans"/>
          <w:color w:val="000000"/>
          <w:sz w:val="18"/>
          <w:szCs w:val="18"/>
        </w:rPr>
        <w:t>, medewerkers van gecertificeerde instellingen</w:t>
      </w:r>
      <w:r w:rsidRPr="00390D9A">
        <w:rPr>
          <w:rFonts w:ascii="Verdana" w:hAnsi="Verdana" w:cs="Open Sans"/>
          <w:color w:val="000000"/>
          <w:sz w:val="18"/>
          <w:szCs w:val="18"/>
        </w:rPr>
        <w:t xml:space="preserve"> en </w:t>
      </w:r>
      <w:r>
        <w:rPr>
          <w:rFonts w:ascii="Verdana" w:hAnsi="Verdana" w:cs="Open Sans"/>
          <w:color w:val="000000"/>
          <w:sz w:val="18"/>
          <w:szCs w:val="18"/>
        </w:rPr>
        <w:t xml:space="preserve">bij </w:t>
      </w:r>
      <w:r w:rsidRPr="00390D9A">
        <w:rPr>
          <w:rFonts w:ascii="Verdana" w:hAnsi="Verdana" w:cs="Open Sans"/>
          <w:color w:val="000000"/>
          <w:sz w:val="18"/>
          <w:szCs w:val="18"/>
        </w:rPr>
        <w:t>pleegzorg</w:t>
      </w:r>
      <w:r>
        <w:rPr>
          <w:rFonts w:ascii="Verdana" w:hAnsi="Verdana" w:cs="Open Sans"/>
          <w:color w:val="000000"/>
          <w:sz w:val="18"/>
          <w:szCs w:val="18"/>
        </w:rPr>
        <w:t>aanbieders</w:t>
      </w:r>
      <w:r w:rsidRPr="00390D9A">
        <w:rPr>
          <w:rFonts w:ascii="Verdana" w:hAnsi="Verdana" w:cs="Open Sans"/>
          <w:color w:val="000000"/>
          <w:sz w:val="18"/>
          <w:szCs w:val="18"/>
        </w:rPr>
        <w:t>, waarbij er gewerkt wordt aan de hand van de Richtlijn Pleegzorg.</w:t>
      </w:r>
    </w:p>
    <w:p w:rsidR="003E2DB2" w:rsidRPr="003E2DB2" w:rsidRDefault="003E2DB2" w:rsidP="003E2DB2">
      <w:pPr>
        <w:pStyle w:val="Lijstalinea"/>
        <w:spacing w:line="240" w:lineRule="atLeast"/>
        <w:rPr>
          <w:rFonts w:ascii="Verdana" w:hAnsi="Verdana" w:cs="Open Sans"/>
          <w:color w:val="000000"/>
          <w:sz w:val="18"/>
          <w:szCs w:val="18"/>
        </w:rPr>
      </w:pPr>
    </w:p>
    <w:p w:rsidR="00237A30" w:rsidRPr="00390D9A" w:rsidRDefault="00237A30" w:rsidP="00237A30">
      <w:pPr>
        <w:pStyle w:val="Lijstalinea"/>
        <w:numPr>
          <w:ilvl w:val="0"/>
          <w:numId w:val="4"/>
        </w:numPr>
        <w:spacing w:line="240" w:lineRule="atLeast"/>
        <w:rPr>
          <w:rFonts w:ascii="Verdana" w:hAnsi="Verdana" w:cs="Open Sans"/>
          <w:color w:val="000000"/>
          <w:sz w:val="18"/>
          <w:szCs w:val="18"/>
        </w:rPr>
      </w:pPr>
      <w:r w:rsidRPr="00390D9A">
        <w:rPr>
          <w:rFonts w:ascii="Verdana" w:hAnsi="Verdana"/>
          <w:i/>
          <w:sz w:val="18"/>
          <w:szCs w:val="18"/>
        </w:rPr>
        <w:t>Het bevorderen van een soepel</w:t>
      </w:r>
      <w:r>
        <w:rPr>
          <w:rFonts w:ascii="Verdana" w:hAnsi="Verdana"/>
          <w:i/>
          <w:sz w:val="18"/>
          <w:szCs w:val="18"/>
        </w:rPr>
        <w:t>e</w:t>
      </w:r>
      <w:r w:rsidRPr="00390D9A">
        <w:rPr>
          <w:rFonts w:ascii="Verdana" w:hAnsi="Verdana"/>
          <w:i/>
          <w:sz w:val="18"/>
          <w:szCs w:val="18"/>
        </w:rPr>
        <w:t xml:space="preserve"> verlengde pleegzorg of andere vormen van hulp als het pleegkind 18 jaar wordt</w:t>
      </w:r>
    </w:p>
    <w:p w:rsidR="00237A30" w:rsidRPr="00390D9A" w:rsidRDefault="00237A30" w:rsidP="00237A30">
      <w:pPr>
        <w:pStyle w:val="Lijstalinea"/>
        <w:numPr>
          <w:ilvl w:val="0"/>
          <w:numId w:val="24"/>
        </w:numPr>
        <w:spacing w:line="240" w:lineRule="atLeast"/>
        <w:rPr>
          <w:rFonts w:ascii="Verdana" w:hAnsi="Verdana" w:cs="Open Sans"/>
          <w:sz w:val="18"/>
          <w:szCs w:val="18"/>
        </w:rPr>
      </w:pPr>
      <w:r w:rsidRPr="00390D9A">
        <w:rPr>
          <w:rFonts w:ascii="Verdana" w:hAnsi="Verdana" w:cs="Open Sans"/>
          <w:sz w:val="18"/>
          <w:szCs w:val="18"/>
        </w:rPr>
        <w:t xml:space="preserve">Pleegkinderen en pleeggezinnen moeten vanaf 16 jarige leeftijd van het pleegkind ondersteund worden bij </w:t>
      </w:r>
      <w:r>
        <w:rPr>
          <w:rFonts w:ascii="Verdana" w:hAnsi="Verdana" w:cs="Open Sans"/>
          <w:sz w:val="18"/>
          <w:szCs w:val="18"/>
        </w:rPr>
        <w:t xml:space="preserve">de </w:t>
      </w:r>
      <w:r w:rsidRPr="00390D9A">
        <w:rPr>
          <w:rFonts w:ascii="Verdana" w:hAnsi="Verdana" w:cs="Open Sans"/>
          <w:sz w:val="18"/>
          <w:szCs w:val="18"/>
        </w:rPr>
        <w:t xml:space="preserve">voorbereiding op de overgang naar </w:t>
      </w:r>
      <w:r>
        <w:rPr>
          <w:rFonts w:ascii="Verdana" w:hAnsi="Verdana" w:cs="Open Sans"/>
          <w:sz w:val="18"/>
          <w:szCs w:val="18"/>
        </w:rPr>
        <w:t>meerderjarigheid</w:t>
      </w:r>
      <w:r w:rsidRPr="00390D9A">
        <w:rPr>
          <w:rFonts w:ascii="Verdana" w:hAnsi="Verdana" w:cs="Open Sans"/>
          <w:sz w:val="18"/>
          <w:szCs w:val="18"/>
        </w:rPr>
        <w:t>.</w:t>
      </w:r>
      <w:r>
        <w:rPr>
          <w:rFonts w:ascii="Verdana" w:hAnsi="Verdana" w:cs="Open Sans"/>
          <w:sz w:val="18"/>
          <w:szCs w:val="18"/>
        </w:rPr>
        <w:t xml:space="preserve"> </w:t>
      </w:r>
      <w:r w:rsidRPr="00390D9A">
        <w:rPr>
          <w:rFonts w:ascii="Verdana" w:hAnsi="Verdana" w:cs="Open Sans"/>
          <w:sz w:val="18"/>
          <w:szCs w:val="18"/>
        </w:rPr>
        <w:t>Daarbij is duidelijk wie de regie voert bij het maken en uitvoeren van dit toekomstplan.</w:t>
      </w:r>
    </w:p>
    <w:p w:rsidR="00237A30" w:rsidRPr="00390D9A" w:rsidRDefault="00237A30" w:rsidP="00237A30">
      <w:pPr>
        <w:pStyle w:val="Lijstalinea"/>
        <w:numPr>
          <w:ilvl w:val="0"/>
          <w:numId w:val="24"/>
        </w:numPr>
        <w:spacing w:line="240" w:lineRule="atLeast"/>
        <w:rPr>
          <w:rFonts w:ascii="Verdana" w:hAnsi="Verdana" w:cs="Open Sans"/>
          <w:sz w:val="18"/>
          <w:szCs w:val="18"/>
        </w:rPr>
      </w:pPr>
      <w:r w:rsidRPr="00390D9A">
        <w:rPr>
          <w:rFonts w:ascii="Verdana" w:hAnsi="Verdana" w:cs="Open Sans"/>
          <w:sz w:val="18"/>
          <w:szCs w:val="18"/>
        </w:rPr>
        <w:t>Informeren van gemeenten over mogelijkheden voor verlengde pleegzorg waarbij wordt aangesloten op het 16-27 traject bij NJi (</w:t>
      </w:r>
      <w:hyperlink r:id="rId12" w:history="1">
        <w:r w:rsidRPr="00953DC2">
          <w:rPr>
            <w:rStyle w:val="Hyperlink"/>
            <w:rFonts w:ascii="Verdana" w:hAnsi="Verdana" w:cs="Open Sans"/>
            <w:sz w:val="18"/>
            <w:szCs w:val="18"/>
          </w:rPr>
          <w:t>dossier van Jeugd naar volwassenheid</w:t>
        </w:r>
      </w:hyperlink>
      <w:r w:rsidRPr="00390D9A">
        <w:rPr>
          <w:rFonts w:ascii="Verdana" w:hAnsi="Verdana" w:cs="Open Sans"/>
          <w:sz w:val="18"/>
          <w:szCs w:val="18"/>
        </w:rPr>
        <w:t>)</w:t>
      </w:r>
      <w:r>
        <w:rPr>
          <w:rFonts w:ascii="Verdana" w:hAnsi="Verdana" w:cs="Open Sans"/>
          <w:sz w:val="18"/>
          <w:szCs w:val="18"/>
        </w:rPr>
        <w:t>.</w:t>
      </w:r>
    </w:p>
    <w:p w:rsidR="00237A30" w:rsidRPr="00390D9A" w:rsidRDefault="00237A30" w:rsidP="00237A30">
      <w:pPr>
        <w:pStyle w:val="Lijstalinea"/>
        <w:numPr>
          <w:ilvl w:val="0"/>
          <w:numId w:val="24"/>
        </w:numPr>
        <w:spacing w:line="240" w:lineRule="atLeast"/>
        <w:rPr>
          <w:rFonts w:ascii="Verdana" w:hAnsi="Verdana" w:cs="Open Sans"/>
          <w:sz w:val="18"/>
          <w:szCs w:val="18"/>
        </w:rPr>
      </w:pPr>
      <w:r w:rsidRPr="00390D9A">
        <w:rPr>
          <w:rFonts w:ascii="Verdana" w:hAnsi="Verdana" w:cs="Open Sans"/>
          <w:sz w:val="18"/>
          <w:szCs w:val="18"/>
        </w:rPr>
        <w:t>Agenderen van het thema pleegzorg 18-/18+ op de learn &amp; share bijeenkom</w:t>
      </w:r>
      <w:r>
        <w:rPr>
          <w:rFonts w:ascii="Verdana" w:hAnsi="Verdana" w:cs="Open Sans"/>
          <w:sz w:val="18"/>
          <w:szCs w:val="18"/>
        </w:rPr>
        <w:t>sten van het NJi voor gemeenten.</w:t>
      </w:r>
    </w:p>
    <w:p w:rsidR="00237A30" w:rsidRPr="00390D9A" w:rsidRDefault="00237A30" w:rsidP="00237A30">
      <w:pPr>
        <w:pStyle w:val="Lijstalinea"/>
        <w:numPr>
          <w:ilvl w:val="0"/>
          <w:numId w:val="24"/>
        </w:numPr>
        <w:spacing w:line="240" w:lineRule="atLeast"/>
        <w:rPr>
          <w:rFonts w:ascii="Verdana" w:hAnsi="Verdana" w:cs="Open Sans"/>
          <w:color w:val="000000"/>
          <w:sz w:val="18"/>
          <w:szCs w:val="18"/>
        </w:rPr>
      </w:pPr>
      <w:r w:rsidRPr="00390D9A">
        <w:rPr>
          <w:rFonts w:ascii="Verdana" w:hAnsi="Verdana" w:cs="Open Sans"/>
          <w:sz w:val="18"/>
          <w:szCs w:val="18"/>
        </w:rPr>
        <w:t>Best practices rondom verlengde pleegzorg verzamelen door werkbezoeken in het veld en dit verzamelen in een inspiratiedocument.</w:t>
      </w:r>
    </w:p>
    <w:p w:rsidR="00237A30" w:rsidRPr="00E55BBF" w:rsidRDefault="00237A30" w:rsidP="00237A30">
      <w:pPr>
        <w:pStyle w:val="Lijstalinea"/>
        <w:numPr>
          <w:ilvl w:val="0"/>
          <w:numId w:val="24"/>
        </w:numPr>
        <w:spacing w:line="240" w:lineRule="atLeast"/>
        <w:rPr>
          <w:rFonts w:ascii="Verdana" w:hAnsi="Verdana" w:cs="Open Sans"/>
          <w:color w:val="000000"/>
          <w:sz w:val="18"/>
          <w:szCs w:val="18"/>
        </w:rPr>
      </w:pPr>
      <w:r w:rsidRPr="00390D9A">
        <w:rPr>
          <w:rFonts w:ascii="Verdana" w:hAnsi="Verdana" w:cs="Open Sans"/>
          <w:sz w:val="18"/>
          <w:szCs w:val="18"/>
        </w:rPr>
        <w:t xml:space="preserve">Werksessies met relevante stakeholders organiseren rondom de vraag: hoe maak je samen met pleegkinderen, ouders en pleegouders een toekomstplan? </w:t>
      </w:r>
    </w:p>
    <w:p w:rsidR="00237A30" w:rsidRPr="00EF6915" w:rsidRDefault="00237A30" w:rsidP="00237A30">
      <w:pPr>
        <w:pStyle w:val="Lijstalinea"/>
        <w:numPr>
          <w:ilvl w:val="0"/>
          <w:numId w:val="24"/>
        </w:numPr>
        <w:spacing w:line="240" w:lineRule="atLeast"/>
        <w:rPr>
          <w:rFonts w:ascii="Verdana" w:hAnsi="Verdana" w:cs="Open Sans"/>
          <w:color w:val="000000"/>
          <w:sz w:val="18"/>
          <w:szCs w:val="18"/>
        </w:rPr>
      </w:pPr>
      <w:r w:rsidRPr="00E55BBF">
        <w:rPr>
          <w:rFonts w:ascii="Verdana" w:hAnsi="Verdana" w:cs="Open Sans"/>
          <w:sz w:val="18"/>
          <w:szCs w:val="18"/>
        </w:rPr>
        <w:t xml:space="preserve">De uitkomsten van deze werksessies worden samen met best practices rondom verlengde pleegzorg beschreven in </w:t>
      </w:r>
      <w:r w:rsidR="00882033">
        <w:rPr>
          <w:rFonts w:ascii="Verdana" w:hAnsi="Verdana" w:cs="Open Sans"/>
          <w:sz w:val="18"/>
          <w:szCs w:val="18"/>
        </w:rPr>
        <w:t>communicatiematerialen</w:t>
      </w:r>
      <w:r w:rsidRPr="00E55BBF">
        <w:rPr>
          <w:rFonts w:ascii="Verdana" w:hAnsi="Verdana" w:cs="Open Sans"/>
          <w:sz w:val="18"/>
          <w:szCs w:val="18"/>
        </w:rPr>
        <w:t xml:space="preserve"> voor jeugdigen, ouders, pleegouders</w:t>
      </w:r>
      <w:r>
        <w:rPr>
          <w:rFonts w:ascii="Verdana" w:hAnsi="Verdana" w:cs="Open Sans"/>
          <w:sz w:val="18"/>
          <w:szCs w:val="18"/>
        </w:rPr>
        <w:t>,</w:t>
      </w:r>
      <w:r w:rsidRPr="00E55BBF">
        <w:rPr>
          <w:rFonts w:ascii="Verdana" w:hAnsi="Verdana" w:cs="Open Sans"/>
          <w:sz w:val="18"/>
          <w:szCs w:val="18"/>
        </w:rPr>
        <w:t xml:space="preserve"> (gezins)voogden en pleegzorgprofessionals</w:t>
      </w:r>
      <w:r>
        <w:rPr>
          <w:rFonts w:ascii="Verdana" w:hAnsi="Verdana" w:cs="Open Sans"/>
          <w:sz w:val="18"/>
          <w:szCs w:val="18"/>
        </w:rPr>
        <w:t>.</w:t>
      </w:r>
    </w:p>
    <w:p w:rsidR="00237A30" w:rsidRPr="00390D9A" w:rsidRDefault="00237A30" w:rsidP="00237A30">
      <w:pPr>
        <w:spacing w:after="0" w:line="240" w:lineRule="atLeast"/>
        <w:rPr>
          <w:rFonts w:ascii="Verdana" w:hAnsi="Verdana" w:cs="Open Sans"/>
          <w:color w:val="000000"/>
          <w:sz w:val="18"/>
          <w:szCs w:val="18"/>
        </w:rPr>
      </w:pPr>
    </w:p>
    <w:p w:rsidR="00237A30" w:rsidRPr="005A7EF5" w:rsidRDefault="00237A30" w:rsidP="00237A30">
      <w:pPr>
        <w:pStyle w:val="Huisstijl-Ondertekeningvervolg"/>
        <w:spacing w:line="240" w:lineRule="atLeast"/>
        <w:ind w:left="785"/>
        <w:rPr>
          <w:rFonts w:cstheme="minorBidi"/>
          <w:b/>
          <w:i w:val="0"/>
          <w:iCs w:val="0"/>
          <w:color w:val="4F81BD" w:themeColor="accent1"/>
          <w:lang w:eastAsia="en-US"/>
        </w:rPr>
      </w:pPr>
    </w:p>
    <w:tbl>
      <w:tblPr>
        <w:tblStyle w:val="AEFnieuw"/>
        <w:tblW w:w="92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322"/>
        <w:gridCol w:w="4590"/>
        <w:gridCol w:w="2356"/>
      </w:tblGrid>
      <w:tr w:rsidR="00237A30" w:rsidRPr="0022684B" w:rsidTr="002469A6">
        <w:trPr>
          <w:cnfStyle w:val="100000000000" w:firstRow="1" w:lastRow="0" w:firstColumn="0" w:lastColumn="0" w:oddVBand="0" w:evenVBand="0" w:oddHBand="0" w:evenHBand="0" w:firstRowFirstColumn="0" w:firstRowLastColumn="0" w:lastRowFirstColumn="0" w:lastRowLastColumn="0"/>
          <w:trHeight w:val="60"/>
        </w:trPr>
        <w:tc>
          <w:tcPr>
            <w:tcW w:w="23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237A30" w:rsidRPr="0022684B" w:rsidRDefault="00237A30" w:rsidP="002469A6">
            <w:pPr>
              <w:spacing w:after="0" w:line="240" w:lineRule="atLeast"/>
              <w:rPr>
                <w:rFonts w:ascii="Arial" w:eastAsia="Times New Roman" w:hAnsi="Arial" w:cs="Arial"/>
                <w:color w:val="4F81BD" w:themeColor="accent1"/>
                <w:szCs w:val="18"/>
                <w:lang w:eastAsia="nl-NL"/>
              </w:rPr>
            </w:pPr>
            <w:r w:rsidRPr="0022684B">
              <w:rPr>
                <w:rFonts w:ascii="Arial" w:eastAsia="Times New Roman" w:hAnsi="Arial" w:cs="Arial"/>
                <w:color w:val="4F81BD" w:themeColor="accent1"/>
                <w:szCs w:val="18"/>
                <w:lang w:eastAsia="nl-NL"/>
              </w:rPr>
              <w:t>Verantwoordelijk</w:t>
            </w:r>
          </w:p>
          <w:p w:rsidR="00237A30" w:rsidRPr="0022684B" w:rsidRDefault="00237A30" w:rsidP="002469A6">
            <w:pPr>
              <w:spacing w:after="0" w:line="240" w:lineRule="atLeast"/>
              <w:rPr>
                <w:rFonts w:ascii="Arial" w:hAnsi="Arial" w:cs="Arial"/>
                <w:color w:val="4F81BD" w:themeColor="accent1"/>
                <w:szCs w:val="18"/>
              </w:rPr>
            </w:pPr>
          </w:p>
        </w:tc>
        <w:tc>
          <w:tcPr>
            <w:tcW w:w="45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237A30" w:rsidRPr="0022684B" w:rsidRDefault="00237A30" w:rsidP="002469A6">
            <w:pPr>
              <w:pStyle w:val="Lijstalinea"/>
              <w:spacing w:line="240" w:lineRule="atLeast"/>
              <w:ind w:left="44"/>
              <w:rPr>
                <w:rFonts w:ascii="Arial" w:hAnsi="Arial" w:cs="Arial"/>
                <w:color w:val="4F81BD" w:themeColor="accent1"/>
                <w:sz w:val="18"/>
                <w:szCs w:val="18"/>
              </w:rPr>
            </w:pPr>
            <w:r w:rsidRPr="0022684B">
              <w:rPr>
                <w:rFonts w:ascii="Arial" w:hAnsi="Arial" w:cs="Arial"/>
                <w:color w:val="4F81BD" w:themeColor="accent1"/>
                <w:sz w:val="18"/>
                <w:szCs w:val="18"/>
              </w:rPr>
              <w:t>Resultaat</w:t>
            </w:r>
          </w:p>
        </w:tc>
        <w:tc>
          <w:tcPr>
            <w:tcW w:w="23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D9F1" w:themeFill="text2" w:themeFillTint="33"/>
          </w:tcPr>
          <w:p w:rsidR="00237A30" w:rsidRPr="0022684B" w:rsidRDefault="00237A30" w:rsidP="002469A6">
            <w:pPr>
              <w:pStyle w:val="Lijstalinea"/>
              <w:spacing w:line="240" w:lineRule="atLeast"/>
              <w:ind w:left="44"/>
              <w:rPr>
                <w:rFonts w:ascii="Arial" w:hAnsi="Arial" w:cs="Arial"/>
                <w:color w:val="4F81BD" w:themeColor="accent1"/>
                <w:sz w:val="18"/>
                <w:szCs w:val="18"/>
              </w:rPr>
            </w:pPr>
            <w:r w:rsidRPr="0022684B">
              <w:rPr>
                <w:rFonts w:ascii="Arial" w:hAnsi="Arial" w:cs="Arial"/>
                <w:color w:val="4F81BD" w:themeColor="accent1"/>
                <w:sz w:val="18"/>
                <w:szCs w:val="18"/>
              </w:rPr>
              <w:t>Wanneer</w:t>
            </w:r>
          </w:p>
        </w:tc>
      </w:tr>
      <w:tr w:rsidR="00237A30" w:rsidRPr="0022684B" w:rsidTr="002469A6">
        <w:trPr>
          <w:cnfStyle w:val="000000100000" w:firstRow="0" w:lastRow="0" w:firstColumn="0" w:lastColumn="0" w:oddVBand="0" w:evenVBand="0" w:oddHBand="1" w:evenHBand="0" w:firstRowFirstColumn="0" w:firstRowLastColumn="0" w:lastRowFirstColumn="0" w:lastRowLastColumn="0"/>
          <w:trHeight w:val="340"/>
        </w:trPr>
        <w:tc>
          <w:tcPr>
            <w:tcW w:w="2322" w:type="dxa"/>
            <w:shd w:val="clear" w:color="auto" w:fill="C6D9F1" w:themeFill="text2" w:themeFillTint="33"/>
          </w:tcPr>
          <w:p w:rsidR="00237A30" w:rsidRPr="0022684B" w:rsidRDefault="00237A30" w:rsidP="002469A6">
            <w:pPr>
              <w:spacing w:after="0" w:line="240" w:lineRule="atLeast"/>
              <w:rPr>
                <w:rFonts w:ascii="Arial" w:hAnsi="Arial" w:cs="Arial"/>
                <w:color w:val="4F81BD" w:themeColor="accent1"/>
              </w:rPr>
            </w:pPr>
            <w:r w:rsidRPr="0022684B">
              <w:rPr>
                <w:rFonts w:ascii="Arial" w:hAnsi="Arial" w:cs="Arial"/>
                <w:color w:val="4F81BD" w:themeColor="accent1"/>
              </w:rPr>
              <w:t>NJI,</w:t>
            </w:r>
            <w:r>
              <w:rPr>
                <w:rFonts w:ascii="Arial" w:hAnsi="Arial" w:cs="Arial"/>
                <w:color w:val="4F81BD" w:themeColor="accent1"/>
              </w:rPr>
              <w:t xml:space="preserve"> JN</w:t>
            </w:r>
          </w:p>
        </w:tc>
        <w:tc>
          <w:tcPr>
            <w:tcW w:w="4590" w:type="dxa"/>
            <w:shd w:val="clear" w:color="auto" w:fill="C6D9F1" w:themeFill="text2" w:themeFillTint="33"/>
          </w:tcPr>
          <w:p w:rsidR="00237A30" w:rsidRPr="0022684B" w:rsidRDefault="00A44C08" w:rsidP="002469A6">
            <w:pPr>
              <w:spacing w:line="240" w:lineRule="atLeast"/>
              <w:rPr>
                <w:rFonts w:ascii="Arial" w:hAnsi="Arial" w:cs="Arial"/>
                <w:color w:val="4F81BD" w:themeColor="accent1"/>
              </w:rPr>
            </w:pPr>
            <w:r>
              <w:rPr>
                <w:rFonts w:ascii="Arial" w:hAnsi="Arial" w:cs="Arial"/>
                <w:color w:val="4F81BD" w:themeColor="accent1"/>
              </w:rPr>
              <w:t>Onderzoek naar het gebruik van de effectieve methoden en de Richtlijn Pleegzorg en het in kaart brengen van knelpunten rondom de implementatie en van daaruit optimaliseren van de implementatie.</w:t>
            </w:r>
          </w:p>
        </w:tc>
        <w:tc>
          <w:tcPr>
            <w:tcW w:w="2356" w:type="dxa"/>
            <w:shd w:val="clear" w:color="auto" w:fill="C6D9F1" w:themeFill="text2" w:themeFillTint="33"/>
          </w:tcPr>
          <w:p w:rsidR="00237A30" w:rsidRPr="0022684B" w:rsidRDefault="00237A30" w:rsidP="002469A6">
            <w:pPr>
              <w:spacing w:after="0" w:line="240" w:lineRule="atLeast"/>
              <w:rPr>
                <w:rFonts w:ascii="Arial" w:hAnsi="Arial" w:cs="Arial"/>
                <w:color w:val="4F81BD" w:themeColor="accent1"/>
              </w:rPr>
            </w:pPr>
            <w:r>
              <w:rPr>
                <w:rFonts w:ascii="Arial" w:hAnsi="Arial" w:cs="Arial"/>
                <w:color w:val="4F81BD" w:themeColor="accent1"/>
              </w:rPr>
              <w:t>2017/2018</w:t>
            </w:r>
          </w:p>
        </w:tc>
      </w:tr>
      <w:tr w:rsidR="00237A30" w:rsidRPr="0022684B" w:rsidTr="002469A6">
        <w:trPr>
          <w:cnfStyle w:val="000000010000" w:firstRow="0" w:lastRow="0" w:firstColumn="0" w:lastColumn="0" w:oddVBand="0" w:evenVBand="0" w:oddHBand="0" w:evenHBand="1" w:firstRowFirstColumn="0" w:firstRowLastColumn="0" w:lastRowFirstColumn="0" w:lastRowLastColumn="0"/>
          <w:trHeight w:val="340"/>
        </w:trPr>
        <w:tc>
          <w:tcPr>
            <w:tcW w:w="2322" w:type="dxa"/>
            <w:shd w:val="clear" w:color="auto" w:fill="C6D9F1" w:themeFill="text2" w:themeFillTint="33"/>
          </w:tcPr>
          <w:p w:rsidR="00237A30" w:rsidRPr="0022684B" w:rsidRDefault="00237A30" w:rsidP="002469A6">
            <w:pPr>
              <w:spacing w:after="0" w:line="240" w:lineRule="atLeast"/>
              <w:rPr>
                <w:rFonts w:ascii="Arial" w:hAnsi="Arial" w:cs="Arial"/>
                <w:color w:val="4F81BD" w:themeColor="accent1"/>
              </w:rPr>
            </w:pPr>
            <w:r>
              <w:rPr>
                <w:rFonts w:ascii="Arial" w:hAnsi="Arial" w:cs="Arial"/>
                <w:color w:val="4F81BD" w:themeColor="accent1"/>
              </w:rPr>
              <w:t xml:space="preserve">VNG, </w:t>
            </w:r>
            <w:r w:rsidRPr="0022684B">
              <w:rPr>
                <w:rFonts w:ascii="Arial" w:hAnsi="Arial" w:cs="Arial"/>
                <w:color w:val="4F81BD" w:themeColor="accent1"/>
              </w:rPr>
              <w:t>NJI</w:t>
            </w:r>
            <w:r>
              <w:rPr>
                <w:rFonts w:ascii="Arial" w:hAnsi="Arial" w:cs="Arial"/>
                <w:color w:val="4F81BD" w:themeColor="accent1"/>
              </w:rPr>
              <w:t>, JN</w:t>
            </w:r>
            <w:r w:rsidR="00882033">
              <w:rPr>
                <w:rFonts w:ascii="Arial" w:hAnsi="Arial" w:cs="Arial"/>
                <w:color w:val="4F81BD" w:themeColor="accent1"/>
              </w:rPr>
              <w:t>, NVP</w:t>
            </w:r>
          </w:p>
        </w:tc>
        <w:tc>
          <w:tcPr>
            <w:tcW w:w="4590" w:type="dxa"/>
            <w:shd w:val="clear" w:color="auto" w:fill="C6D9F1" w:themeFill="text2" w:themeFillTint="33"/>
          </w:tcPr>
          <w:p w:rsidR="00237A30" w:rsidRPr="0022684B" w:rsidRDefault="00237A30" w:rsidP="002469A6">
            <w:pPr>
              <w:spacing w:after="0" w:line="240" w:lineRule="atLeast"/>
              <w:rPr>
                <w:rFonts w:ascii="Arial" w:hAnsi="Arial" w:cs="Arial"/>
                <w:color w:val="4F81BD" w:themeColor="accent1"/>
              </w:rPr>
            </w:pPr>
            <w:r>
              <w:rPr>
                <w:rFonts w:ascii="Arial" w:hAnsi="Arial" w:cs="Arial"/>
                <w:color w:val="4F81BD" w:themeColor="accent1"/>
              </w:rPr>
              <w:t xml:space="preserve">Acties rond soepele overgang </w:t>
            </w:r>
            <w:r w:rsidRPr="0022684B">
              <w:rPr>
                <w:rFonts w:ascii="Open Sans" w:hAnsi="Open Sans" w:cs="Open Sans"/>
                <w:color w:val="4F81BD" w:themeColor="accent1"/>
              </w:rPr>
              <w:t>18- 18+</w:t>
            </w:r>
            <w:r w:rsidRPr="0022684B">
              <w:rPr>
                <w:rFonts w:ascii="Arial" w:hAnsi="Arial" w:cs="Arial"/>
                <w:color w:val="4F81BD" w:themeColor="accent1"/>
              </w:rPr>
              <w:t xml:space="preserve"> </w:t>
            </w:r>
          </w:p>
        </w:tc>
        <w:tc>
          <w:tcPr>
            <w:tcW w:w="2356" w:type="dxa"/>
            <w:shd w:val="clear" w:color="auto" w:fill="C6D9F1" w:themeFill="text2" w:themeFillTint="33"/>
          </w:tcPr>
          <w:p w:rsidR="00237A30" w:rsidRPr="0022684B" w:rsidRDefault="00237A30" w:rsidP="002469A6">
            <w:pPr>
              <w:spacing w:after="0" w:line="240" w:lineRule="atLeast"/>
              <w:rPr>
                <w:rFonts w:ascii="Arial" w:hAnsi="Arial" w:cs="Arial"/>
                <w:color w:val="4F81BD" w:themeColor="accent1"/>
              </w:rPr>
            </w:pPr>
            <w:r>
              <w:rPr>
                <w:rFonts w:ascii="Arial" w:hAnsi="Arial" w:cs="Arial"/>
                <w:color w:val="4F81BD" w:themeColor="accent1"/>
              </w:rPr>
              <w:t>2017/2018</w:t>
            </w:r>
          </w:p>
        </w:tc>
      </w:tr>
    </w:tbl>
    <w:p w:rsidR="00237A30" w:rsidRPr="0022684B" w:rsidRDefault="00237A30" w:rsidP="00237A30">
      <w:pPr>
        <w:spacing w:line="240" w:lineRule="atLeast"/>
        <w:rPr>
          <w:rFonts w:ascii="Verdana" w:eastAsia="Times New Roman" w:hAnsi="Verdana" w:cs="Times New Roman"/>
          <w:b/>
          <w:color w:val="4F81BD" w:themeColor="accent1"/>
          <w:sz w:val="18"/>
          <w:szCs w:val="18"/>
          <w:lang w:eastAsia="nl-NL"/>
        </w:rPr>
      </w:pPr>
      <w:r w:rsidRPr="0022684B">
        <w:rPr>
          <w:rFonts w:ascii="Verdana" w:hAnsi="Verdana"/>
          <w:b/>
          <w:color w:val="4F81BD" w:themeColor="accent1"/>
          <w:sz w:val="18"/>
          <w:szCs w:val="18"/>
        </w:rPr>
        <w:br w:type="page"/>
      </w:r>
    </w:p>
    <w:p w:rsidR="006E6742" w:rsidRDefault="006E6742" w:rsidP="006E6742"/>
    <w:p w:rsidR="006E6742" w:rsidRPr="006E390B" w:rsidRDefault="006E6742" w:rsidP="006E6742">
      <w:pPr>
        <w:spacing w:line="240" w:lineRule="atLeast"/>
        <w:rPr>
          <w:rFonts w:ascii="Arial" w:hAnsi="Arial" w:cs="Arial"/>
          <w:b/>
          <w:smallCaps/>
          <w:color w:val="548DD4" w:themeColor="text2" w:themeTint="99"/>
          <w:sz w:val="28"/>
          <w:szCs w:val="28"/>
        </w:rPr>
      </w:pPr>
      <w:r w:rsidRPr="006E390B">
        <w:rPr>
          <w:rFonts w:ascii="Arial" w:hAnsi="Arial" w:cs="Arial"/>
          <w:b/>
          <w:smallCaps/>
          <w:color w:val="548DD4" w:themeColor="text2" w:themeTint="99"/>
          <w:sz w:val="28"/>
          <w:szCs w:val="28"/>
        </w:rPr>
        <w:t xml:space="preserve">Actielijn 2: </w:t>
      </w:r>
      <w:r>
        <w:rPr>
          <w:rFonts w:ascii="Arial" w:hAnsi="Arial" w:cs="Arial"/>
          <w:b/>
          <w:smallCaps/>
          <w:color w:val="548DD4" w:themeColor="text2" w:themeTint="99"/>
          <w:sz w:val="28"/>
          <w:szCs w:val="28"/>
        </w:rPr>
        <w:t xml:space="preserve">Toerusten  </w:t>
      </w:r>
      <w:r w:rsidR="00EF6915">
        <w:rPr>
          <w:rFonts w:ascii="Arial" w:hAnsi="Arial" w:cs="Arial"/>
          <w:b/>
          <w:smallCaps/>
          <w:color w:val="548DD4" w:themeColor="text2" w:themeTint="99"/>
          <w:sz w:val="28"/>
          <w:szCs w:val="28"/>
        </w:rPr>
        <w:t>van</w:t>
      </w:r>
      <w:r w:rsidR="00B752C3">
        <w:rPr>
          <w:rFonts w:ascii="Arial" w:hAnsi="Arial" w:cs="Arial"/>
          <w:b/>
          <w:smallCaps/>
          <w:color w:val="548DD4" w:themeColor="text2" w:themeTint="99"/>
          <w:sz w:val="28"/>
          <w:szCs w:val="28"/>
        </w:rPr>
        <w:t xml:space="preserve"> </w:t>
      </w:r>
      <w:r>
        <w:rPr>
          <w:rFonts w:ascii="Arial" w:hAnsi="Arial" w:cs="Arial"/>
          <w:b/>
          <w:smallCaps/>
          <w:color w:val="548DD4" w:themeColor="text2" w:themeTint="99"/>
          <w:sz w:val="28"/>
          <w:szCs w:val="28"/>
        </w:rPr>
        <w:t>pleegouders</w:t>
      </w:r>
      <w:r w:rsidRPr="006E390B">
        <w:rPr>
          <w:rFonts w:ascii="Arial" w:hAnsi="Arial" w:cs="Arial"/>
          <w:b/>
          <w:smallCaps/>
          <w:color w:val="548DD4" w:themeColor="text2" w:themeTint="99"/>
          <w:sz w:val="28"/>
          <w:szCs w:val="28"/>
        </w:rPr>
        <w:t xml:space="preserve">  </w:t>
      </w:r>
    </w:p>
    <w:p w:rsidR="006E6742" w:rsidRDefault="006E6742" w:rsidP="006E6742">
      <w:pPr>
        <w:spacing w:after="0" w:line="240" w:lineRule="atLeast"/>
        <w:rPr>
          <w:rFonts w:ascii="Verdana" w:hAnsi="Verdana"/>
          <w:b/>
          <w:sz w:val="18"/>
          <w:szCs w:val="18"/>
        </w:rPr>
      </w:pPr>
      <w:r w:rsidRPr="00140911">
        <w:rPr>
          <w:rFonts w:ascii="Verdana" w:hAnsi="Verdana"/>
          <w:b/>
          <w:sz w:val="18"/>
          <w:szCs w:val="18"/>
        </w:rPr>
        <w:t>Opgave</w:t>
      </w:r>
    </w:p>
    <w:p w:rsidR="000A0063" w:rsidRDefault="000A0063" w:rsidP="000A0063">
      <w:pPr>
        <w:spacing w:after="0" w:line="240" w:lineRule="atLeast"/>
        <w:rPr>
          <w:rFonts w:ascii="Verdana" w:hAnsi="Verdana"/>
          <w:sz w:val="18"/>
          <w:szCs w:val="18"/>
        </w:rPr>
      </w:pPr>
      <w:r w:rsidRPr="002C7135">
        <w:rPr>
          <w:rFonts w:ascii="Verdana" w:hAnsi="Verdana"/>
          <w:sz w:val="18"/>
          <w:szCs w:val="18"/>
        </w:rPr>
        <w:t xml:space="preserve">Pleegzorg maakt het mogelijk om kinderen in een gezinsvorm te plaatsen wanneer opgroeien in het eigen gezin </w:t>
      </w:r>
      <w:r>
        <w:rPr>
          <w:rFonts w:ascii="Verdana" w:hAnsi="Verdana"/>
          <w:sz w:val="18"/>
          <w:szCs w:val="18"/>
        </w:rPr>
        <w:t xml:space="preserve">(tijdelijk) </w:t>
      </w:r>
      <w:r w:rsidRPr="002C7135">
        <w:rPr>
          <w:rFonts w:ascii="Verdana" w:hAnsi="Verdana"/>
          <w:sz w:val="18"/>
          <w:szCs w:val="18"/>
        </w:rPr>
        <w:t xml:space="preserve">niet mogelijk is. Pleegzorg moet van goede kwaliteit zijn en dat vraagt veel van pleegouders. Zij moeten goed toegerust zijn op hun belangrijke taak. Daarbij gaat het om praktische vragen, maar ook om vragen rond rechtspositie, inspraak en medezeggenschap. Om hieraan te voldoen zijn belangenbehartiging, informatievoorziening en ondersteuning voor pleegouders die passend is binnen een gedecentraliseerd stelsel van belang. </w:t>
      </w:r>
    </w:p>
    <w:p w:rsidR="000A0063" w:rsidRPr="002C7135" w:rsidRDefault="000A0063" w:rsidP="000A0063">
      <w:pPr>
        <w:spacing w:after="0" w:line="240" w:lineRule="atLeast"/>
        <w:rPr>
          <w:rFonts w:ascii="Verdana" w:hAnsi="Verdana"/>
          <w:sz w:val="18"/>
          <w:szCs w:val="18"/>
        </w:rPr>
      </w:pPr>
    </w:p>
    <w:p w:rsidR="000A0063" w:rsidRDefault="0033167C" w:rsidP="006E6742">
      <w:pPr>
        <w:spacing w:after="0" w:line="240" w:lineRule="atLeast"/>
        <w:rPr>
          <w:rFonts w:ascii="Verdana" w:hAnsi="Verdana"/>
          <w:sz w:val="18"/>
          <w:szCs w:val="18"/>
        </w:rPr>
      </w:pPr>
      <w:r>
        <w:t>Pleegouders moeten</w:t>
      </w:r>
      <w:r w:rsidRPr="009F119D">
        <w:t xml:space="preserve"> hun belangrijke rol goed </w:t>
      </w:r>
      <w:r>
        <w:t>kunnen</w:t>
      </w:r>
      <w:r w:rsidRPr="009F119D">
        <w:t xml:space="preserve"> vervullen. Dat is allereerst in het belang van de pleegkinderen</w:t>
      </w:r>
      <w:r>
        <w:t>.</w:t>
      </w:r>
      <w:r w:rsidRPr="009F119D">
        <w:t xml:space="preserve"> </w:t>
      </w:r>
      <w:r>
        <w:t>D</w:t>
      </w:r>
      <w:r w:rsidRPr="009F119D">
        <w:t xml:space="preserve">aarnaast draagt het </w:t>
      </w:r>
      <w:r w:rsidR="007109EA">
        <w:t xml:space="preserve">serieus nemen van pleegouders bij belangrijke beslissingen rond het pleegkind en het </w:t>
      </w:r>
      <w:r w:rsidRPr="009F119D">
        <w:t xml:space="preserve">ondersteunen van </w:t>
      </w:r>
      <w:r w:rsidR="007109EA">
        <w:t xml:space="preserve">met name onervaren </w:t>
      </w:r>
      <w:r w:rsidRPr="009F119D">
        <w:t>pleegouders ook bij aan het terugdringen van het aantal pleegouders dat afhaakt.</w:t>
      </w:r>
      <w:r>
        <w:rPr>
          <w:rStyle w:val="Voetnootmarkering"/>
        </w:rPr>
        <w:footnoteReference w:id="2"/>
      </w:r>
      <w:r w:rsidRPr="009F119D">
        <w:t xml:space="preserve"> </w:t>
      </w:r>
      <w:r>
        <w:t xml:space="preserve">Goed </w:t>
      </w:r>
      <w:r w:rsidR="007109EA">
        <w:t xml:space="preserve">ondersteunen en </w:t>
      </w:r>
      <w:r>
        <w:t>toerusten</w:t>
      </w:r>
      <w:r w:rsidRPr="009F119D">
        <w:t xml:space="preserve"> </w:t>
      </w:r>
      <w:r w:rsidR="007109EA">
        <w:t xml:space="preserve">van pleegouders </w:t>
      </w:r>
      <w:r w:rsidRPr="009F119D">
        <w:t>is hiervoor cruciaal.</w:t>
      </w:r>
      <w:r w:rsidR="00B7666E">
        <w:t xml:space="preserve"> </w:t>
      </w:r>
      <w:r w:rsidR="006E6742" w:rsidRPr="00140911">
        <w:rPr>
          <w:rFonts w:ascii="Verdana" w:hAnsi="Verdana"/>
          <w:sz w:val="18"/>
          <w:szCs w:val="18"/>
        </w:rPr>
        <w:t xml:space="preserve">Daarbij gaat het om </w:t>
      </w:r>
      <w:r w:rsidR="007109EA">
        <w:rPr>
          <w:rFonts w:ascii="Verdana" w:hAnsi="Verdana"/>
          <w:sz w:val="18"/>
          <w:szCs w:val="18"/>
        </w:rPr>
        <w:t xml:space="preserve">betrokkenheid bij besluitvorming, </w:t>
      </w:r>
      <w:r w:rsidR="006E6742" w:rsidRPr="00140911">
        <w:rPr>
          <w:rFonts w:ascii="Verdana" w:hAnsi="Verdana"/>
          <w:sz w:val="18"/>
          <w:szCs w:val="18"/>
        </w:rPr>
        <w:t>deskundigheidsbevordering</w:t>
      </w:r>
      <w:r w:rsidR="00400634">
        <w:rPr>
          <w:rFonts w:ascii="Verdana" w:hAnsi="Verdana"/>
          <w:sz w:val="18"/>
          <w:szCs w:val="18"/>
        </w:rPr>
        <w:t>,</w:t>
      </w:r>
      <w:r w:rsidR="008C6D23">
        <w:rPr>
          <w:rFonts w:ascii="Verdana" w:hAnsi="Verdana"/>
          <w:sz w:val="18"/>
          <w:szCs w:val="18"/>
        </w:rPr>
        <w:t xml:space="preserve"> maar ook </w:t>
      </w:r>
      <w:r w:rsidR="006E6742" w:rsidRPr="00140911">
        <w:rPr>
          <w:rFonts w:ascii="Verdana" w:hAnsi="Verdana"/>
          <w:sz w:val="18"/>
          <w:szCs w:val="18"/>
        </w:rPr>
        <w:t>het opheffen van financiële en juridische knelpunten en het op elkaar afstemmen van wet- en regelgeving.</w:t>
      </w:r>
    </w:p>
    <w:p w:rsidR="006E6742" w:rsidRDefault="006E6742" w:rsidP="006E6742">
      <w:pPr>
        <w:spacing w:after="0" w:line="240" w:lineRule="atLeast"/>
        <w:rPr>
          <w:rFonts w:ascii="Verdana" w:hAnsi="Verdana"/>
          <w:sz w:val="18"/>
          <w:szCs w:val="18"/>
        </w:rPr>
      </w:pPr>
    </w:p>
    <w:p w:rsidR="006E6742" w:rsidRDefault="006E6742" w:rsidP="006E6742">
      <w:pPr>
        <w:spacing w:after="0" w:line="240" w:lineRule="atLeast"/>
        <w:rPr>
          <w:rFonts w:ascii="Verdana" w:hAnsi="Verdana"/>
          <w:sz w:val="18"/>
          <w:szCs w:val="18"/>
        </w:rPr>
      </w:pPr>
      <w:r w:rsidRPr="00140911">
        <w:rPr>
          <w:rFonts w:ascii="Verdana" w:hAnsi="Verdana"/>
          <w:color w:val="211D1F"/>
          <w:sz w:val="18"/>
          <w:szCs w:val="18"/>
        </w:rPr>
        <w:t xml:space="preserve">JN, VNG, NVP en VWS </w:t>
      </w:r>
      <w:r w:rsidRPr="00140911">
        <w:rPr>
          <w:rFonts w:ascii="Verdana" w:hAnsi="Verdana"/>
          <w:sz w:val="18"/>
          <w:szCs w:val="18"/>
        </w:rPr>
        <w:t xml:space="preserve">willen de komende jaren het </w:t>
      </w:r>
      <w:r w:rsidRPr="00C02FF4">
        <w:rPr>
          <w:rFonts w:ascii="Verdana" w:hAnsi="Verdana"/>
          <w:sz w:val="18"/>
          <w:szCs w:val="18"/>
        </w:rPr>
        <w:t>scholings</w:t>
      </w:r>
      <w:r w:rsidR="00A07512">
        <w:rPr>
          <w:rFonts w:ascii="Verdana" w:hAnsi="Verdana"/>
          <w:sz w:val="18"/>
          <w:szCs w:val="18"/>
        </w:rPr>
        <w:t>- en ondersteunings</w:t>
      </w:r>
      <w:r w:rsidRPr="00C02FF4">
        <w:rPr>
          <w:rFonts w:ascii="Verdana" w:hAnsi="Verdana"/>
          <w:sz w:val="18"/>
          <w:szCs w:val="18"/>
        </w:rPr>
        <w:t>aanbod</w:t>
      </w:r>
      <w:r w:rsidRPr="00140911">
        <w:rPr>
          <w:rFonts w:ascii="Verdana" w:hAnsi="Verdana"/>
          <w:sz w:val="18"/>
          <w:szCs w:val="18"/>
        </w:rPr>
        <w:t xml:space="preserve"> beter laten aansluiten </w:t>
      </w:r>
      <w:r w:rsidRPr="00FC1935">
        <w:rPr>
          <w:rFonts w:ascii="Verdana" w:hAnsi="Verdana"/>
          <w:sz w:val="18"/>
          <w:szCs w:val="18"/>
        </w:rPr>
        <w:t>bij de wensen en behoeften van pleegouders en bevorderen dat deskundigheidsbevordering een meer vanzelfsprekend onderdeel van pleegouderschap wordt. Dit moet er toe leiden dat:</w:t>
      </w:r>
    </w:p>
    <w:p w:rsidR="006E6742" w:rsidRDefault="00145218" w:rsidP="006E6742">
      <w:pPr>
        <w:pStyle w:val="Lijstalinea"/>
        <w:numPr>
          <w:ilvl w:val="0"/>
          <w:numId w:val="16"/>
        </w:numPr>
        <w:spacing w:line="240" w:lineRule="atLeast"/>
        <w:rPr>
          <w:rFonts w:ascii="Verdana" w:hAnsi="Verdana"/>
          <w:sz w:val="18"/>
          <w:szCs w:val="18"/>
        </w:rPr>
      </w:pPr>
      <w:r>
        <w:rPr>
          <w:rFonts w:ascii="Verdana" w:hAnsi="Verdana"/>
          <w:sz w:val="18"/>
          <w:szCs w:val="18"/>
        </w:rPr>
        <w:t>m</w:t>
      </w:r>
      <w:r w:rsidR="006E6742" w:rsidRPr="00FC1935">
        <w:rPr>
          <w:rFonts w:ascii="Verdana" w:hAnsi="Verdana"/>
          <w:sz w:val="18"/>
          <w:szCs w:val="18"/>
        </w:rPr>
        <w:t xml:space="preserve">inimaal 60% van de pleegzorgaanbieders aangesloten bij Jeugdzorg Nederland </w:t>
      </w:r>
      <w:r w:rsidR="008C6D23">
        <w:rPr>
          <w:rFonts w:ascii="Verdana" w:hAnsi="Verdana"/>
          <w:sz w:val="18"/>
          <w:szCs w:val="18"/>
        </w:rPr>
        <w:t>samen</w:t>
      </w:r>
      <w:r w:rsidR="006E6742" w:rsidRPr="00FC1935">
        <w:rPr>
          <w:rFonts w:ascii="Verdana" w:hAnsi="Verdana"/>
          <w:sz w:val="18"/>
          <w:szCs w:val="18"/>
        </w:rPr>
        <w:t>werkt om een goed en toegankelijk scholingsaanb</w:t>
      </w:r>
      <w:r>
        <w:rPr>
          <w:rFonts w:ascii="Verdana" w:hAnsi="Verdana"/>
          <w:sz w:val="18"/>
          <w:szCs w:val="18"/>
        </w:rPr>
        <w:t>od voor pleegouders te bereiken;</w:t>
      </w:r>
    </w:p>
    <w:p w:rsidR="006E6742" w:rsidRDefault="00145218" w:rsidP="006E6742">
      <w:pPr>
        <w:pStyle w:val="Lijstalinea"/>
        <w:numPr>
          <w:ilvl w:val="0"/>
          <w:numId w:val="16"/>
        </w:numPr>
        <w:spacing w:line="240" w:lineRule="atLeast"/>
        <w:rPr>
          <w:rFonts w:ascii="Verdana" w:hAnsi="Verdana"/>
          <w:sz w:val="18"/>
          <w:szCs w:val="18"/>
        </w:rPr>
      </w:pPr>
      <w:r>
        <w:rPr>
          <w:rFonts w:ascii="Verdana" w:hAnsi="Verdana"/>
          <w:sz w:val="18"/>
          <w:szCs w:val="18"/>
        </w:rPr>
        <w:t>s</w:t>
      </w:r>
      <w:r w:rsidR="006E6742" w:rsidRPr="00FC1935">
        <w:rPr>
          <w:rFonts w:ascii="Verdana" w:hAnsi="Verdana"/>
          <w:sz w:val="18"/>
          <w:szCs w:val="18"/>
        </w:rPr>
        <w:t xml:space="preserve">cholingsactiviteiten door pleegouders </w:t>
      </w:r>
      <w:r w:rsidR="008C6D23">
        <w:rPr>
          <w:rFonts w:ascii="Verdana" w:hAnsi="Verdana"/>
          <w:sz w:val="18"/>
          <w:szCs w:val="18"/>
        </w:rPr>
        <w:t xml:space="preserve">worden </w:t>
      </w:r>
      <w:r>
        <w:rPr>
          <w:rFonts w:ascii="Verdana" w:hAnsi="Verdana"/>
          <w:sz w:val="18"/>
          <w:szCs w:val="18"/>
        </w:rPr>
        <w:t>gewaardeerd met tenminste een 7;</w:t>
      </w:r>
    </w:p>
    <w:p w:rsidR="006E6742" w:rsidRDefault="00145218" w:rsidP="006E6742">
      <w:pPr>
        <w:pStyle w:val="Lijstalinea"/>
        <w:numPr>
          <w:ilvl w:val="0"/>
          <w:numId w:val="16"/>
        </w:numPr>
        <w:spacing w:line="240" w:lineRule="atLeast"/>
        <w:rPr>
          <w:rFonts w:ascii="Verdana" w:hAnsi="Verdana"/>
          <w:sz w:val="18"/>
          <w:szCs w:val="18"/>
        </w:rPr>
      </w:pPr>
      <w:r>
        <w:rPr>
          <w:rFonts w:ascii="Verdana" w:hAnsi="Verdana"/>
          <w:sz w:val="18"/>
          <w:szCs w:val="18"/>
        </w:rPr>
        <w:t>er</w:t>
      </w:r>
      <w:r w:rsidR="006E6742" w:rsidRPr="00FC1935">
        <w:rPr>
          <w:rFonts w:ascii="Verdana" w:hAnsi="Verdana"/>
          <w:sz w:val="18"/>
          <w:szCs w:val="18"/>
        </w:rPr>
        <w:t xml:space="preserve"> een duurzame infrastructuur ontwikkeld </w:t>
      </w:r>
      <w:r w:rsidR="008C6D23">
        <w:rPr>
          <w:rFonts w:ascii="Verdana" w:hAnsi="Verdana"/>
          <w:sz w:val="18"/>
          <w:szCs w:val="18"/>
        </w:rPr>
        <w:t xml:space="preserve">is </w:t>
      </w:r>
      <w:r w:rsidR="006E6742" w:rsidRPr="00FC1935">
        <w:rPr>
          <w:rFonts w:ascii="Verdana" w:hAnsi="Verdana"/>
          <w:sz w:val="18"/>
          <w:szCs w:val="18"/>
        </w:rPr>
        <w:t>om het aan</w:t>
      </w:r>
      <w:r>
        <w:rPr>
          <w:rFonts w:ascii="Verdana" w:hAnsi="Verdana"/>
          <w:sz w:val="18"/>
          <w:szCs w:val="18"/>
        </w:rPr>
        <w:t>bod vraaggestuurd aan te bieden;</w:t>
      </w:r>
    </w:p>
    <w:p w:rsidR="006E6742" w:rsidRDefault="00145218" w:rsidP="006E6742">
      <w:pPr>
        <w:pStyle w:val="Lijstalinea"/>
        <w:numPr>
          <w:ilvl w:val="0"/>
          <w:numId w:val="16"/>
        </w:numPr>
        <w:spacing w:line="240" w:lineRule="atLeast"/>
        <w:rPr>
          <w:rFonts w:ascii="Verdana" w:hAnsi="Verdana"/>
          <w:sz w:val="18"/>
          <w:szCs w:val="18"/>
        </w:rPr>
      </w:pPr>
      <w:r>
        <w:rPr>
          <w:rFonts w:ascii="Verdana" w:hAnsi="Verdana"/>
          <w:sz w:val="18"/>
          <w:szCs w:val="18"/>
        </w:rPr>
        <w:t>t</w:t>
      </w:r>
      <w:r w:rsidR="006E6742" w:rsidRPr="00FC1935">
        <w:rPr>
          <w:rFonts w:ascii="Verdana" w:hAnsi="Verdana"/>
          <w:sz w:val="18"/>
          <w:szCs w:val="18"/>
        </w:rPr>
        <w:t xml:space="preserve">enminste 25% van de pleegouders tijdens de programmaperiode </w:t>
      </w:r>
      <w:r>
        <w:rPr>
          <w:rFonts w:ascii="Verdana" w:hAnsi="Verdana"/>
          <w:sz w:val="18"/>
          <w:szCs w:val="18"/>
        </w:rPr>
        <w:t xml:space="preserve">gebruik </w:t>
      </w:r>
      <w:r w:rsidR="008C6D23">
        <w:rPr>
          <w:rFonts w:ascii="Verdana" w:hAnsi="Verdana"/>
          <w:sz w:val="18"/>
          <w:szCs w:val="18"/>
        </w:rPr>
        <w:t xml:space="preserve">maakt </w:t>
      </w:r>
      <w:r>
        <w:rPr>
          <w:rFonts w:ascii="Verdana" w:hAnsi="Verdana"/>
          <w:sz w:val="18"/>
          <w:szCs w:val="18"/>
        </w:rPr>
        <w:t>van deze infrastructuur;</w:t>
      </w:r>
    </w:p>
    <w:p w:rsidR="006E6742" w:rsidRDefault="008C6D23" w:rsidP="006E6742">
      <w:pPr>
        <w:pStyle w:val="Lijstalinea"/>
        <w:numPr>
          <w:ilvl w:val="0"/>
          <w:numId w:val="16"/>
        </w:numPr>
        <w:spacing w:line="240" w:lineRule="atLeast"/>
        <w:rPr>
          <w:rFonts w:ascii="Verdana" w:hAnsi="Verdana"/>
          <w:sz w:val="18"/>
          <w:szCs w:val="18"/>
        </w:rPr>
      </w:pPr>
      <w:r>
        <w:rPr>
          <w:rFonts w:ascii="Verdana" w:hAnsi="Verdana"/>
          <w:sz w:val="18"/>
          <w:szCs w:val="18"/>
        </w:rPr>
        <w:t xml:space="preserve">er </w:t>
      </w:r>
      <w:r w:rsidR="00145218">
        <w:rPr>
          <w:rFonts w:ascii="Verdana" w:hAnsi="Verdana"/>
          <w:sz w:val="18"/>
          <w:szCs w:val="18"/>
        </w:rPr>
        <w:t>d</w:t>
      </w:r>
      <w:r w:rsidR="006E6742" w:rsidRPr="00FC1935">
        <w:rPr>
          <w:rFonts w:ascii="Verdana" w:hAnsi="Verdana"/>
          <w:sz w:val="18"/>
          <w:szCs w:val="18"/>
        </w:rPr>
        <w:t xml:space="preserve">ialoog </w:t>
      </w:r>
      <w:r>
        <w:rPr>
          <w:rFonts w:ascii="Verdana" w:hAnsi="Verdana"/>
          <w:sz w:val="18"/>
          <w:szCs w:val="18"/>
        </w:rPr>
        <w:t xml:space="preserve">is </w:t>
      </w:r>
      <w:r w:rsidR="006E6742" w:rsidRPr="00FC1935">
        <w:rPr>
          <w:rFonts w:ascii="Verdana" w:hAnsi="Verdana"/>
          <w:sz w:val="18"/>
          <w:szCs w:val="18"/>
        </w:rPr>
        <w:t>met gemeenten over hoe zij bij kunnen dragen aan deskundigheidsbevordering door te faciliteren en financieren.</w:t>
      </w:r>
    </w:p>
    <w:p w:rsidR="006E6742" w:rsidRDefault="006E6742" w:rsidP="006E6742">
      <w:pPr>
        <w:pStyle w:val="Lijstalinea"/>
        <w:spacing w:line="240" w:lineRule="atLeast"/>
        <w:rPr>
          <w:rFonts w:ascii="Verdana" w:hAnsi="Verdana"/>
          <w:sz w:val="18"/>
          <w:szCs w:val="18"/>
        </w:rPr>
      </w:pPr>
    </w:p>
    <w:p w:rsidR="006E6742" w:rsidRPr="00140911" w:rsidRDefault="006E6742" w:rsidP="006E6742">
      <w:pPr>
        <w:spacing w:after="0" w:line="240" w:lineRule="atLeast"/>
        <w:rPr>
          <w:rFonts w:ascii="Verdana" w:hAnsi="Verdana"/>
          <w:sz w:val="18"/>
          <w:szCs w:val="18"/>
        </w:rPr>
      </w:pPr>
      <w:r w:rsidRPr="00140911">
        <w:rPr>
          <w:rFonts w:ascii="Verdana" w:hAnsi="Verdana"/>
          <w:sz w:val="18"/>
          <w:szCs w:val="18"/>
        </w:rPr>
        <w:t>Er bestaat bij p</w:t>
      </w:r>
      <w:r w:rsidR="00EF6915">
        <w:rPr>
          <w:rFonts w:ascii="Verdana" w:hAnsi="Verdana"/>
          <w:sz w:val="18"/>
          <w:szCs w:val="18"/>
        </w:rPr>
        <w:t xml:space="preserve">leegouders, pleegzorgaanbieders </w:t>
      </w:r>
      <w:r w:rsidRPr="00140911">
        <w:rPr>
          <w:rFonts w:ascii="Verdana" w:hAnsi="Verdana"/>
          <w:sz w:val="18"/>
          <w:szCs w:val="18"/>
        </w:rPr>
        <w:t xml:space="preserve">en gemeenten behoefte aan </w:t>
      </w:r>
      <w:r w:rsidR="007109EA">
        <w:rPr>
          <w:rFonts w:ascii="Verdana" w:hAnsi="Verdana"/>
          <w:sz w:val="18"/>
          <w:szCs w:val="18"/>
        </w:rPr>
        <w:t xml:space="preserve">meer eenduidigheid, </w:t>
      </w:r>
      <w:r>
        <w:rPr>
          <w:rFonts w:ascii="Verdana" w:hAnsi="Verdana"/>
          <w:sz w:val="18"/>
          <w:szCs w:val="18"/>
        </w:rPr>
        <w:t>betere</w:t>
      </w:r>
      <w:r w:rsidRPr="00140911">
        <w:rPr>
          <w:rFonts w:ascii="Verdana" w:hAnsi="Verdana"/>
          <w:sz w:val="18"/>
          <w:szCs w:val="18"/>
        </w:rPr>
        <w:t xml:space="preserve"> afstemming en duidelijkheid over financiële en fiscale regelingen. Ook de Tweede Kamer heeft hierover duidelijkheid gevraagd.</w:t>
      </w:r>
      <w:r w:rsidR="003E2DB2">
        <w:rPr>
          <w:rStyle w:val="Voetnootmarkering"/>
          <w:rFonts w:ascii="Verdana" w:hAnsi="Verdana"/>
          <w:sz w:val="18"/>
          <w:szCs w:val="18"/>
        </w:rPr>
        <w:footnoteReference w:id="3"/>
      </w:r>
      <w:r w:rsidRPr="00140911">
        <w:rPr>
          <w:rFonts w:ascii="Verdana" w:hAnsi="Verdana"/>
          <w:sz w:val="18"/>
          <w:szCs w:val="18"/>
        </w:rPr>
        <w:t xml:space="preserve"> Om de beschikbare informatie </w:t>
      </w:r>
      <w:r w:rsidR="00400634">
        <w:rPr>
          <w:rFonts w:ascii="Verdana" w:hAnsi="Verdana"/>
          <w:sz w:val="18"/>
          <w:szCs w:val="18"/>
        </w:rPr>
        <w:t xml:space="preserve">(beter) </w:t>
      </w:r>
      <w:r w:rsidRPr="00140911">
        <w:rPr>
          <w:rFonts w:ascii="Verdana" w:hAnsi="Verdana"/>
          <w:sz w:val="18"/>
          <w:szCs w:val="18"/>
        </w:rPr>
        <w:t>te ordenen</w:t>
      </w:r>
      <w:r w:rsidR="00400634">
        <w:rPr>
          <w:rFonts w:ascii="Verdana" w:hAnsi="Verdana"/>
          <w:sz w:val="18"/>
          <w:szCs w:val="18"/>
        </w:rPr>
        <w:t>,</w:t>
      </w:r>
      <w:r w:rsidRPr="00140911">
        <w:rPr>
          <w:rFonts w:ascii="Verdana" w:hAnsi="Verdana"/>
          <w:sz w:val="18"/>
          <w:szCs w:val="18"/>
        </w:rPr>
        <w:t xml:space="preserve"> toe te spitsen op behoeften van de verschillende doelgroepen en gemakkelijk vindbaar te maken worden verschillende acties ondernomen.</w:t>
      </w:r>
    </w:p>
    <w:p w:rsidR="006E6742" w:rsidRDefault="006E6742" w:rsidP="006E6742">
      <w:pPr>
        <w:spacing w:after="0" w:line="240" w:lineRule="atLeast"/>
        <w:rPr>
          <w:rFonts w:ascii="Verdana" w:hAnsi="Verdana"/>
          <w:b/>
          <w:sz w:val="18"/>
          <w:szCs w:val="18"/>
        </w:rPr>
      </w:pPr>
    </w:p>
    <w:p w:rsidR="006E6742" w:rsidRDefault="00B86D3A" w:rsidP="006E6742">
      <w:pPr>
        <w:spacing w:after="0" w:line="240" w:lineRule="atLeast"/>
        <w:rPr>
          <w:rFonts w:ascii="Verdana" w:hAnsi="Verdana"/>
          <w:bCs/>
          <w:sz w:val="18"/>
          <w:szCs w:val="18"/>
        </w:rPr>
      </w:pPr>
      <w:r w:rsidRPr="00B86D3A">
        <w:rPr>
          <w:rFonts w:ascii="Verdana" w:hAnsi="Verdana"/>
          <w:sz w:val="18"/>
          <w:szCs w:val="18"/>
        </w:rPr>
        <w:t>Het is van belang voor het pleegkind</w:t>
      </w:r>
      <w:r w:rsidR="00D16533">
        <w:rPr>
          <w:rFonts w:ascii="Verdana" w:hAnsi="Verdana"/>
          <w:sz w:val="18"/>
          <w:szCs w:val="18"/>
        </w:rPr>
        <w:t xml:space="preserve"> </w:t>
      </w:r>
      <w:r w:rsidRPr="00B86D3A">
        <w:rPr>
          <w:rFonts w:ascii="Verdana" w:hAnsi="Verdana"/>
          <w:sz w:val="18"/>
          <w:szCs w:val="18"/>
        </w:rPr>
        <w:t>dat bij belangrijke beslissingen rond het pleegkind er aan de voorkant van het besluitvormingstraject ruimte wordt gecreëerd voor inbreng van de pleegouder als zijn dagelijkse verzorger. P</w:t>
      </w:r>
      <w:r w:rsidR="006E6742" w:rsidRPr="00D16533">
        <w:rPr>
          <w:rFonts w:ascii="Verdana" w:hAnsi="Verdana"/>
          <w:sz w:val="18"/>
          <w:szCs w:val="18"/>
        </w:rPr>
        <w:t>leegouders, gemeenten</w:t>
      </w:r>
      <w:r w:rsidR="006E6742" w:rsidRPr="00140911">
        <w:rPr>
          <w:rFonts w:ascii="Verdana" w:hAnsi="Verdana"/>
          <w:bCs/>
          <w:sz w:val="18"/>
          <w:szCs w:val="18"/>
        </w:rPr>
        <w:t xml:space="preserve"> en pleegzorgaanbieders </w:t>
      </w:r>
      <w:r w:rsidR="00760FF3">
        <w:rPr>
          <w:rFonts w:ascii="Verdana" w:hAnsi="Verdana"/>
          <w:bCs/>
          <w:sz w:val="18"/>
          <w:szCs w:val="18"/>
        </w:rPr>
        <w:t xml:space="preserve">moeten </w:t>
      </w:r>
      <w:r w:rsidR="006E6742" w:rsidRPr="00140911">
        <w:rPr>
          <w:rFonts w:ascii="Verdana" w:hAnsi="Verdana"/>
          <w:bCs/>
          <w:sz w:val="18"/>
          <w:szCs w:val="18"/>
        </w:rPr>
        <w:t>over de juiste informatie beschikken in de verschillende vormen van rechtsbescherming en rechtsgangen voor de pleegouders. Een belangrijk vraagstuk da</w:t>
      </w:r>
      <w:r w:rsidR="001B2E23">
        <w:rPr>
          <w:rFonts w:ascii="Verdana" w:hAnsi="Verdana"/>
          <w:bCs/>
          <w:sz w:val="18"/>
          <w:szCs w:val="18"/>
        </w:rPr>
        <w:t>t in dit kader aandacht verdient</w:t>
      </w:r>
      <w:r w:rsidR="006E6742" w:rsidRPr="00140911">
        <w:rPr>
          <w:rFonts w:ascii="Verdana" w:hAnsi="Verdana"/>
          <w:bCs/>
          <w:sz w:val="18"/>
          <w:szCs w:val="18"/>
        </w:rPr>
        <w:t xml:space="preserve"> is het verschaffen van duidelijkheid over de civiele en bestuursrechtelijke rechtsgang voor pleegouders. Informatie over rechtsbescherming moet </w:t>
      </w:r>
      <w:r w:rsidR="003C1AE7">
        <w:rPr>
          <w:rFonts w:ascii="Verdana" w:hAnsi="Verdana"/>
          <w:bCs/>
          <w:sz w:val="18"/>
          <w:szCs w:val="18"/>
        </w:rPr>
        <w:t xml:space="preserve">daarnaast </w:t>
      </w:r>
      <w:r w:rsidR="006E6742" w:rsidRPr="00140911">
        <w:rPr>
          <w:rFonts w:ascii="Verdana" w:hAnsi="Verdana"/>
          <w:bCs/>
          <w:sz w:val="18"/>
          <w:szCs w:val="18"/>
        </w:rPr>
        <w:t>makkelijk toegankelijk en toegespitst zijn op vragen en behoeften van pleegouders, pleegzorgaanbieders en gemeenten.</w:t>
      </w:r>
    </w:p>
    <w:p w:rsidR="006E6742" w:rsidRDefault="006E6742" w:rsidP="006E6742">
      <w:pPr>
        <w:spacing w:after="0" w:line="240" w:lineRule="atLeast"/>
        <w:rPr>
          <w:rFonts w:ascii="Verdana" w:hAnsi="Verdana"/>
          <w:b/>
          <w:sz w:val="18"/>
          <w:szCs w:val="18"/>
        </w:rPr>
      </w:pPr>
    </w:p>
    <w:p w:rsidR="006E6742" w:rsidRDefault="006E6742" w:rsidP="006E6742">
      <w:pPr>
        <w:spacing w:after="0" w:line="240" w:lineRule="atLeast"/>
        <w:rPr>
          <w:b/>
        </w:rPr>
      </w:pPr>
      <w:r w:rsidRPr="00D9253F">
        <w:rPr>
          <w:b/>
        </w:rPr>
        <w:t>Acties</w:t>
      </w:r>
    </w:p>
    <w:p w:rsidR="006E6742" w:rsidRDefault="006E6742" w:rsidP="006E6742">
      <w:pPr>
        <w:pStyle w:val="Lijstalinea"/>
        <w:numPr>
          <w:ilvl w:val="0"/>
          <w:numId w:val="4"/>
        </w:numPr>
        <w:spacing w:line="240" w:lineRule="atLeast"/>
        <w:rPr>
          <w:rFonts w:ascii="Verdana" w:hAnsi="Verdana"/>
          <w:sz w:val="18"/>
          <w:szCs w:val="18"/>
        </w:rPr>
      </w:pPr>
      <w:r>
        <w:rPr>
          <w:rFonts w:ascii="Verdana" w:hAnsi="Verdana"/>
          <w:i/>
          <w:sz w:val="18"/>
          <w:szCs w:val="18"/>
        </w:rPr>
        <w:t xml:space="preserve">Programma </w:t>
      </w:r>
      <w:r w:rsidR="00400634">
        <w:rPr>
          <w:rFonts w:ascii="Verdana" w:hAnsi="Verdana"/>
          <w:i/>
          <w:sz w:val="18"/>
          <w:szCs w:val="18"/>
        </w:rPr>
        <w:t xml:space="preserve">Investeren in de kracht van </w:t>
      </w:r>
      <w:r>
        <w:rPr>
          <w:rFonts w:ascii="Verdana" w:hAnsi="Verdana"/>
          <w:i/>
          <w:sz w:val="18"/>
          <w:szCs w:val="18"/>
        </w:rPr>
        <w:t>pleegouders</w:t>
      </w:r>
    </w:p>
    <w:p w:rsidR="006E6742" w:rsidRPr="00EF6915" w:rsidRDefault="00C124BF" w:rsidP="006E6742">
      <w:pPr>
        <w:spacing w:after="0" w:line="240" w:lineRule="atLeast"/>
        <w:ind w:left="360"/>
        <w:rPr>
          <w:rFonts w:ascii="Verdana" w:hAnsi="Verdana"/>
          <w:bCs/>
          <w:iCs/>
          <w:sz w:val="18"/>
          <w:szCs w:val="18"/>
        </w:rPr>
      </w:pPr>
      <w:r w:rsidRPr="00EF6915">
        <w:rPr>
          <w:rFonts w:ascii="Verdana" w:hAnsi="Verdana"/>
          <w:bCs/>
          <w:sz w:val="18"/>
          <w:szCs w:val="18"/>
        </w:rPr>
        <w:t xml:space="preserve">Om pleegouders adequate ondersteuning te bieden en te investeren in deskundigheid en draagkracht, financiert VWS het </w:t>
      </w:r>
      <w:r w:rsidRPr="00EF6915">
        <w:rPr>
          <w:rFonts w:ascii="Verdana" w:hAnsi="Verdana"/>
          <w:bCs/>
          <w:iCs/>
          <w:sz w:val="18"/>
          <w:szCs w:val="18"/>
        </w:rPr>
        <w:t xml:space="preserve">project </w:t>
      </w:r>
      <w:r w:rsidRPr="00EF6915">
        <w:rPr>
          <w:rFonts w:ascii="Verdana" w:hAnsi="Verdana"/>
          <w:bCs/>
          <w:i/>
          <w:iCs/>
          <w:sz w:val="18"/>
          <w:szCs w:val="18"/>
        </w:rPr>
        <w:t>‘Investeren in de kracht van pleegouders’</w:t>
      </w:r>
      <w:r w:rsidRPr="00EF6915">
        <w:rPr>
          <w:rFonts w:ascii="Verdana" w:hAnsi="Verdana"/>
          <w:bCs/>
          <w:iCs/>
          <w:sz w:val="18"/>
          <w:szCs w:val="18"/>
        </w:rPr>
        <w:t xml:space="preserve">, dat gericht </w:t>
      </w:r>
      <w:r w:rsidRPr="00EF6915">
        <w:rPr>
          <w:rFonts w:ascii="Verdana" w:hAnsi="Verdana"/>
          <w:bCs/>
          <w:iCs/>
          <w:sz w:val="18"/>
          <w:szCs w:val="18"/>
        </w:rPr>
        <w:lastRenderedPageBreak/>
        <w:t xml:space="preserve">is op de draagkrachtversterking van pleegouders. JN </w:t>
      </w:r>
      <w:r w:rsidR="003C1AE7" w:rsidRPr="00EF6915">
        <w:rPr>
          <w:rFonts w:ascii="Verdana" w:hAnsi="Verdana"/>
          <w:bCs/>
          <w:iCs/>
          <w:sz w:val="18"/>
          <w:szCs w:val="18"/>
        </w:rPr>
        <w:t>heeft</w:t>
      </w:r>
      <w:r w:rsidRPr="00EF6915">
        <w:rPr>
          <w:rFonts w:ascii="Verdana" w:hAnsi="Verdana"/>
          <w:bCs/>
          <w:iCs/>
          <w:sz w:val="18"/>
          <w:szCs w:val="18"/>
        </w:rPr>
        <w:t xml:space="preserve"> dit </w:t>
      </w:r>
      <w:r w:rsidR="003C1AE7" w:rsidRPr="00EF6915">
        <w:rPr>
          <w:rFonts w:ascii="Verdana" w:hAnsi="Verdana"/>
          <w:bCs/>
          <w:iCs/>
          <w:sz w:val="18"/>
          <w:szCs w:val="18"/>
        </w:rPr>
        <w:t xml:space="preserve">inmiddels </w:t>
      </w:r>
      <w:r w:rsidRPr="00EF6915">
        <w:rPr>
          <w:rFonts w:ascii="Verdana" w:hAnsi="Verdana"/>
          <w:bCs/>
          <w:iCs/>
          <w:sz w:val="18"/>
          <w:szCs w:val="18"/>
        </w:rPr>
        <w:t xml:space="preserve">in samenwerking met de NVP </w:t>
      </w:r>
      <w:r w:rsidR="00400634" w:rsidRPr="00EF6915">
        <w:rPr>
          <w:rFonts w:ascii="Verdana" w:hAnsi="Verdana"/>
          <w:bCs/>
          <w:iCs/>
          <w:sz w:val="18"/>
          <w:szCs w:val="18"/>
        </w:rPr>
        <w:t xml:space="preserve">en de VNG </w:t>
      </w:r>
      <w:r w:rsidRPr="00EF6915">
        <w:rPr>
          <w:rFonts w:ascii="Verdana" w:hAnsi="Verdana"/>
          <w:bCs/>
          <w:iCs/>
          <w:sz w:val="18"/>
          <w:szCs w:val="18"/>
        </w:rPr>
        <w:t>op</w:t>
      </w:r>
      <w:r w:rsidR="003C1AE7" w:rsidRPr="00EF6915">
        <w:rPr>
          <w:rFonts w:ascii="Verdana" w:hAnsi="Verdana"/>
          <w:bCs/>
          <w:iCs/>
          <w:sz w:val="18"/>
          <w:szCs w:val="18"/>
        </w:rPr>
        <w:t>gepakt</w:t>
      </w:r>
      <w:r w:rsidR="00EF6915">
        <w:rPr>
          <w:rFonts w:ascii="Verdana" w:hAnsi="Verdana"/>
          <w:bCs/>
          <w:iCs/>
          <w:sz w:val="18"/>
          <w:szCs w:val="18"/>
        </w:rPr>
        <w:t xml:space="preserve">. </w:t>
      </w:r>
      <w:r w:rsidRPr="00EF6915">
        <w:rPr>
          <w:rFonts w:ascii="Verdana" w:hAnsi="Verdana"/>
          <w:bCs/>
          <w:iCs/>
          <w:sz w:val="18"/>
          <w:szCs w:val="18"/>
        </w:rPr>
        <w:t>Het project loopt tot medio 2019</w:t>
      </w:r>
      <w:r w:rsidR="00D93865" w:rsidRPr="00EF6915">
        <w:rPr>
          <w:rFonts w:ascii="Verdana" w:hAnsi="Verdana"/>
          <w:bCs/>
          <w:iCs/>
          <w:sz w:val="18"/>
          <w:szCs w:val="18"/>
        </w:rPr>
        <w:t>.</w:t>
      </w:r>
    </w:p>
    <w:p w:rsidR="006E6742" w:rsidRDefault="006E6742" w:rsidP="006E6742">
      <w:pPr>
        <w:spacing w:after="0" w:line="240" w:lineRule="atLeast"/>
        <w:contextualSpacing/>
        <w:rPr>
          <w:rFonts w:ascii="Verdana" w:hAnsi="Verdana"/>
          <w:color w:val="211D1F"/>
          <w:sz w:val="18"/>
          <w:szCs w:val="18"/>
        </w:rPr>
      </w:pPr>
    </w:p>
    <w:p w:rsidR="000473B9" w:rsidRPr="002C7135" w:rsidRDefault="000473B9" w:rsidP="000473B9">
      <w:pPr>
        <w:pStyle w:val="Lijstalinea"/>
        <w:numPr>
          <w:ilvl w:val="0"/>
          <w:numId w:val="4"/>
        </w:numPr>
        <w:spacing w:line="240" w:lineRule="atLeast"/>
        <w:rPr>
          <w:rFonts w:ascii="Verdana" w:hAnsi="Verdana"/>
          <w:i/>
          <w:sz w:val="18"/>
          <w:szCs w:val="18"/>
        </w:rPr>
      </w:pPr>
      <w:r w:rsidRPr="002C7135">
        <w:rPr>
          <w:rFonts w:ascii="Verdana" w:hAnsi="Verdana"/>
          <w:i/>
          <w:sz w:val="18"/>
          <w:szCs w:val="18"/>
        </w:rPr>
        <w:t>Een onafhankelijk informatie- en belangenbehartigingspunt voor pleegouders en pleegkinderen</w:t>
      </w:r>
    </w:p>
    <w:p w:rsidR="000473B9" w:rsidRPr="002C7135" w:rsidRDefault="000473B9" w:rsidP="000473B9">
      <w:pPr>
        <w:pStyle w:val="Lijstalinea"/>
        <w:spacing w:line="240" w:lineRule="atLeast"/>
        <w:ind w:left="360"/>
        <w:rPr>
          <w:rFonts w:ascii="Verdana" w:hAnsi="Verdana"/>
          <w:sz w:val="18"/>
          <w:szCs w:val="18"/>
        </w:rPr>
      </w:pPr>
      <w:r w:rsidRPr="002C7135">
        <w:rPr>
          <w:rFonts w:ascii="Verdana" w:hAnsi="Verdana"/>
          <w:sz w:val="18"/>
          <w:szCs w:val="18"/>
        </w:rPr>
        <w:t>Pleegouders hebben als vrijwilligers een bijzondere positie in het systeem van jeugdhulp. Hierdoor is er ook regelmatig onduidelijkheid over die positie, zowel bij pleegouders zelf als bij andere betrokkenen. De veranderingen in het stelsel brengen nieuwe onduidelijkheid met zich mee, informatie is vers</w:t>
      </w:r>
      <w:r>
        <w:rPr>
          <w:rFonts w:ascii="Verdana" w:hAnsi="Verdana"/>
          <w:sz w:val="18"/>
          <w:szCs w:val="18"/>
        </w:rPr>
        <w:t xml:space="preserve">nipperd. We willen zorgen voor </w:t>
      </w:r>
      <w:r w:rsidRPr="002C7135">
        <w:rPr>
          <w:rFonts w:ascii="Verdana" w:hAnsi="Verdana"/>
          <w:sz w:val="18"/>
          <w:szCs w:val="18"/>
        </w:rPr>
        <w:t xml:space="preserve">één samenhangend systeem van informatievoorziening waar pleegouders (en andere stakeholders) onafhankelijke informatie en advies kunnen inwinnen en ondersteuning kunnen krijgen rond hun positie. Partijen die advisering en ondersteuning van pleegouders tot doel hebben werken daarin beter samen. </w:t>
      </w:r>
    </w:p>
    <w:p w:rsidR="000473B9" w:rsidRPr="002C7135" w:rsidRDefault="000473B9" w:rsidP="000473B9">
      <w:pPr>
        <w:pStyle w:val="Lijstalinea"/>
        <w:spacing w:line="240" w:lineRule="atLeast"/>
        <w:ind w:left="360"/>
        <w:rPr>
          <w:rFonts w:ascii="Verdana" w:hAnsi="Verdana"/>
          <w:sz w:val="18"/>
          <w:szCs w:val="18"/>
        </w:rPr>
      </w:pPr>
      <w:r w:rsidRPr="002C7135">
        <w:rPr>
          <w:rFonts w:ascii="Verdana" w:hAnsi="Verdana"/>
          <w:sz w:val="18"/>
          <w:szCs w:val="18"/>
        </w:rPr>
        <w:t>Er wordt structureel kennis ontwikkeld, behouden en aangeboden via internet.</w:t>
      </w:r>
    </w:p>
    <w:p w:rsidR="000473B9" w:rsidRPr="000473B9" w:rsidRDefault="000473B9" w:rsidP="000473B9">
      <w:pPr>
        <w:pStyle w:val="Lijstalinea"/>
        <w:spacing w:line="240" w:lineRule="atLeast"/>
        <w:ind w:left="360"/>
        <w:rPr>
          <w:rFonts w:ascii="Verdana" w:hAnsi="Verdana"/>
          <w:sz w:val="18"/>
          <w:szCs w:val="18"/>
        </w:rPr>
      </w:pPr>
      <w:r w:rsidRPr="002C7135">
        <w:rPr>
          <w:rFonts w:ascii="Verdana" w:hAnsi="Verdana"/>
          <w:sz w:val="18"/>
          <w:szCs w:val="18"/>
        </w:rPr>
        <w:t>De NVP heeft een eerstelijns-helpdesk die op verschillende manieren bereikbaar is waarin professionals en vrijwilligers samenwerken. Antwoorden op veelgestelde vragen worden beschikbaar gesteld via de website. Er worden samenwerkingsrelaties aangegaan tussen organisaties om een dekkend specialistisch decentraal ondersteu</w:t>
      </w:r>
      <w:r>
        <w:rPr>
          <w:rFonts w:ascii="Verdana" w:hAnsi="Verdana"/>
          <w:sz w:val="18"/>
          <w:szCs w:val="18"/>
        </w:rPr>
        <w:t xml:space="preserve">ningsaanbod mogelijk te maken. </w:t>
      </w:r>
    </w:p>
    <w:p w:rsidR="000473B9" w:rsidRDefault="000473B9" w:rsidP="006E6742">
      <w:pPr>
        <w:spacing w:after="0" w:line="240" w:lineRule="atLeast"/>
        <w:contextualSpacing/>
        <w:rPr>
          <w:rFonts w:ascii="Verdana" w:hAnsi="Verdana"/>
          <w:color w:val="211D1F"/>
          <w:sz w:val="18"/>
          <w:szCs w:val="18"/>
        </w:rPr>
      </w:pPr>
    </w:p>
    <w:p w:rsidR="006E6742" w:rsidRDefault="00237A30" w:rsidP="006E6742">
      <w:pPr>
        <w:pStyle w:val="Lijstalinea"/>
        <w:numPr>
          <w:ilvl w:val="0"/>
          <w:numId w:val="20"/>
        </w:numPr>
        <w:spacing w:line="240" w:lineRule="atLeast"/>
        <w:rPr>
          <w:rFonts w:ascii="Verdana" w:hAnsi="Verdana"/>
          <w:i/>
          <w:color w:val="211D1F"/>
          <w:sz w:val="18"/>
          <w:szCs w:val="18"/>
        </w:rPr>
      </w:pPr>
      <w:r>
        <w:rPr>
          <w:rFonts w:ascii="Verdana" w:hAnsi="Verdana"/>
          <w:i/>
          <w:color w:val="211D1F"/>
          <w:sz w:val="18"/>
          <w:szCs w:val="18"/>
        </w:rPr>
        <w:t xml:space="preserve">Financiële </w:t>
      </w:r>
      <w:r w:rsidR="00381CFD">
        <w:rPr>
          <w:rFonts w:ascii="Verdana" w:hAnsi="Verdana"/>
          <w:i/>
          <w:color w:val="211D1F"/>
          <w:sz w:val="18"/>
          <w:szCs w:val="18"/>
        </w:rPr>
        <w:t xml:space="preserve">en fiscale </w:t>
      </w:r>
      <w:r>
        <w:rPr>
          <w:rFonts w:ascii="Verdana" w:hAnsi="Verdana"/>
          <w:i/>
          <w:color w:val="211D1F"/>
          <w:sz w:val="18"/>
          <w:szCs w:val="18"/>
        </w:rPr>
        <w:t>aspecten</w:t>
      </w:r>
    </w:p>
    <w:p w:rsidR="00EF6915" w:rsidRPr="00B7666E" w:rsidRDefault="00B7666E" w:rsidP="00EF6915">
      <w:pPr>
        <w:pStyle w:val="Lijstalinea"/>
        <w:spacing w:line="240" w:lineRule="atLeast"/>
        <w:ind w:left="360"/>
        <w:rPr>
          <w:rFonts w:ascii="Verdana" w:hAnsi="Verdana"/>
          <w:sz w:val="18"/>
          <w:szCs w:val="18"/>
        </w:rPr>
      </w:pPr>
      <w:r w:rsidRPr="00B7666E">
        <w:rPr>
          <w:rFonts w:ascii="Verdana" w:hAnsi="Verdana"/>
          <w:sz w:val="18"/>
          <w:szCs w:val="18"/>
        </w:rPr>
        <w:t xml:space="preserve">Naar aanleiding van vragen van uw Kamer tijdens het Wetgevingsoverleg Jeugd van 14 november 2016, wordt dit jaar onderzoek verricht naar </w:t>
      </w:r>
      <w:r w:rsidR="00894C88">
        <w:rPr>
          <w:rFonts w:ascii="Verdana" w:hAnsi="Verdana"/>
          <w:sz w:val="18"/>
          <w:szCs w:val="18"/>
        </w:rPr>
        <w:t xml:space="preserve">de </w:t>
      </w:r>
      <w:r w:rsidR="00360432">
        <w:rPr>
          <w:rFonts w:ascii="Verdana" w:hAnsi="Verdana"/>
          <w:sz w:val="18"/>
          <w:szCs w:val="18"/>
        </w:rPr>
        <w:t xml:space="preserve">kostendekkendheid van de </w:t>
      </w:r>
      <w:r w:rsidR="00894C88">
        <w:rPr>
          <w:rFonts w:ascii="Verdana" w:hAnsi="Verdana"/>
          <w:sz w:val="18"/>
          <w:szCs w:val="18"/>
        </w:rPr>
        <w:t xml:space="preserve">tarieven die gemeenten hanteren bij het aanbesteden van hun pleegzorgtaken (inclusief de wettelijk verplichte pleegvergoeding en de bijzondere kosten), de kosten die pleegzorgaanbieders maken, </w:t>
      </w:r>
      <w:r w:rsidRPr="00B7666E">
        <w:rPr>
          <w:rFonts w:ascii="Verdana" w:hAnsi="Verdana"/>
          <w:sz w:val="18"/>
          <w:szCs w:val="18"/>
        </w:rPr>
        <w:t xml:space="preserve">de kosten waarmee pleegouders voor hun pleegkinderen tot 23 jaar geconfronteerd kunnen worden en alle vergoedingsmogelijkheden waarvan pleegouders gebruik kunnen maken (basistarief, bijzondere kosten, fiscale voorzieningen en verzekerings(on)mogelijkheden). </w:t>
      </w:r>
      <w:r w:rsidR="007541D8">
        <w:rPr>
          <w:rFonts w:ascii="Verdana" w:hAnsi="Verdana"/>
          <w:sz w:val="18"/>
          <w:szCs w:val="18"/>
        </w:rPr>
        <w:t xml:space="preserve">Hierbij zal reeds uitgevoerd onderzoek worden betrokken. </w:t>
      </w:r>
      <w:r w:rsidR="00E71B2C">
        <w:rPr>
          <w:rFonts w:ascii="Verdana" w:hAnsi="Verdana"/>
          <w:sz w:val="18"/>
          <w:szCs w:val="18"/>
        </w:rPr>
        <w:t xml:space="preserve">Er moet worden bezien of het systeem van financiele en fiscale aspecten voldoende aansluit bij de praktijk waar pleegouders mee te maken hebben. </w:t>
      </w:r>
      <w:r w:rsidR="00E71B2C">
        <w:t xml:space="preserve"> </w:t>
      </w:r>
    </w:p>
    <w:p w:rsidR="00B7666E" w:rsidRDefault="00B7666E" w:rsidP="00EF6915">
      <w:pPr>
        <w:spacing w:after="0" w:line="240" w:lineRule="atLeast"/>
        <w:ind w:left="360"/>
        <w:rPr>
          <w:rFonts w:ascii="Verdana" w:hAnsi="Verdana"/>
          <w:sz w:val="18"/>
          <w:szCs w:val="18"/>
        </w:rPr>
      </w:pPr>
    </w:p>
    <w:p w:rsidR="00EF6915" w:rsidRPr="00EF6915" w:rsidRDefault="00EF6915" w:rsidP="00EF6915">
      <w:pPr>
        <w:spacing w:after="0" w:line="240" w:lineRule="atLeast"/>
        <w:ind w:left="360"/>
        <w:rPr>
          <w:rFonts w:ascii="Verdana" w:hAnsi="Verdana"/>
          <w:sz w:val="18"/>
          <w:szCs w:val="18"/>
        </w:rPr>
      </w:pPr>
      <w:r>
        <w:rPr>
          <w:rFonts w:ascii="Verdana" w:hAnsi="Verdana"/>
          <w:sz w:val="18"/>
          <w:szCs w:val="18"/>
        </w:rPr>
        <w:t>Om</w:t>
      </w:r>
      <w:r w:rsidRPr="002B6698">
        <w:rPr>
          <w:rFonts w:ascii="Verdana" w:hAnsi="Verdana"/>
          <w:sz w:val="18"/>
          <w:szCs w:val="18"/>
        </w:rPr>
        <w:t xml:space="preserve"> </w:t>
      </w:r>
      <w:r>
        <w:rPr>
          <w:rFonts w:ascii="Verdana" w:hAnsi="Verdana"/>
          <w:sz w:val="18"/>
          <w:szCs w:val="18"/>
        </w:rPr>
        <w:t xml:space="preserve">financiële en fiscale aspecten op elkaar af te stemmen en </w:t>
      </w:r>
      <w:r w:rsidRPr="002B6698">
        <w:rPr>
          <w:rFonts w:ascii="Verdana" w:hAnsi="Verdana"/>
          <w:sz w:val="18"/>
          <w:szCs w:val="18"/>
        </w:rPr>
        <w:t>de beschikbare informatie te ordenen</w:t>
      </w:r>
      <w:r>
        <w:rPr>
          <w:rFonts w:ascii="Verdana" w:hAnsi="Verdana"/>
          <w:sz w:val="18"/>
          <w:szCs w:val="18"/>
        </w:rPr>
        <w:t xml:space="preserve"> en </w:t>
      </w:r>
      <w:r w:rsidRPr="002B6698">
        <w:rPr>
          <w:rFonts w:ascii="Verdana" w:hAnsi="Verdana"/>
          <w:sz w:val="18"/>
          <w:szCs w:val="18"/>
        </w:rPr>
        <w:t>toe te spitsen op behoeften van de verschillende doelgroepen</w:t>
      </w:r>
      <w:r w:rsidR="00237A30">
        <w:rPr>
          <w:rFonts w:ascii="Verdana" w:hAnsi="Verdana"/>
          <w:sz w:val="18"/>
          <w:szCs w:val="18"/>
        </w:rPr>
        <w:t>,</w:t>
      </w:r>
      <w:r w:rsidRPr="002B6698">
        <w:rPr>
          <w:rFonts w:ascii="Verdana" w:hAnsi="Verdana"/>
          <w:sz w:val="18"/>
          <w:szCs w:val="18"/>
        </w:rPr>
        <w:t xml:space="preserve"> </w:t>
      </w:r>
      <w:r>
        <w:rPr>
          <w:rFonts w:ascii="Verdana" w:hAnsi="Verdana"/>
          <w:sz w:val="18"/>
          <w:szCs w:val="18"/>
        </w:rPr>
        <w:t>worden de volgende acties ondernomen:</w:t>
      </w:r>
    </w:p>
    <w:p w:rsidR="00360432" w:rsidRDefault="006E6742" w:rsidP="002A5EAB">
      <w:pPr>
        <w:pStyle w:val="Lijstalinea"/>
        <w:numPr>
          <w:ilvl w:val="0"/>
          <w:numId w:val="9"/>
        </w:numPr>
        <w:spacing w:line="240" w:lineRule="atLeast"/>
        <w:rPr>
          <w:rFonts w:ascii="Verdana" w:hAnsi="Verdana"/>
          <w:sz w:val="18"/>
          <w:szCs w:val="18"/>
        </w:rPr>
      </w:pPr>
      <w:r w:rsidRPr="00360432">
        <w:rPr>
          <w:rFonts w:ascii="Verdana" w:hAnsi="Verdana"/>
          <w:sz w:val="18"/>
          <w:szCs w:val="18"/>
        </w:rPr>
        <w:t xml:space="preserve">vinden van een goede modus voor </w:t>
      </w:r>
      <w:r w:rsidR="00145218" w:rsidRPr="00360432">
        <w:rPr>
          <w:rFonts w:ascii="Verdana" w:hAnsi="Verdana"/>
          <w:sz w:val="18"/>
          <w:szCs w:val="18"/>
        </w:rPr>
        <w:t xml:space="preserve">de </w:t>
      </w:r>
      <w:r w:rsidRPr="00360432">
        <w:rPr>
          <w:rFonts w:ascii="Verdana" w:hAnsi="Verdana"/>
          <w:sz w:val="18"/>
          <w:szCs w:val="18"/>
        </w:rPr>
        <w:t xml:space="preserve">jaarlijkse indexering </w:t>
      </w:r>
      <w:r w:rsidR="003C1AE7" w:rsidRPr="00360432">
        <w:rPr>
          <w:rFonts w:ascii="Verdana" w:hAnsi="Verdana"/>
          <w:sz w:val="18"/>
          <w:szCs w:val="18"/>
        </w:rPr>
        <w:t xml:space="preserve">van de </w:t>
      </w:r>
      <w:r w:rsidRPr="00360432">
        <w:rPr>
          <w:rFonts w:ascii="Verdana" w:hAnsi="Verdana"/>
          <w:sz w:val="18"/>
          <w:szCs w:val="18"/>
        </w:rPr>
        <w:t>pleegvergoeding</w:t>
      </w:r>
      <w:r w:rsidR="00145218" w:rsidRPr="00360432">
        <w:rPr>
          <w:rFonts w:ascii="Verdana" w:hAnsi="Verdana"/>
          <w:sz w:val="18"/>
          <w:szCs w:val="18"/>
        </w:rPr>
        <w:t>;</w:t>
      </w:r>
    </w:p>
    <w:p w:rsidR="00360432" w:rsidRDefault="00760FF3" w:rsidP="00360432">
      <w:pPr>
        <w:pStyle w:val="Lijstalinea"/>
        <w:numPr>
          <w:ilvl w:val="0"/>
          <w:numId w:val="9"/>
        </w:numPr>
        <w:spacing w:line="240" w:lineRule="atLeast"/>
        <w:rPr>
          <w:rFonts w:ascii="Verdana" w:hAnsi="Verdana"/>
          <w:sz w:val="18"/>
          <w:szCs w:val="18"/>
        </w:rPr>
      </w:pPr>
      <w:r>
        <w:rPr>
          <w:rFonts w:ascii="Verdana" w:hAnsi="Verdana"/>
          <w:sz w:val="18"/>
          <w:szCs w:val="18"/>
        </w:rPr>
        <w:t xml:space="preserve">meer eenduidigheid en </w:t>
      </w:r>
      <w:r w:rsidR="00145218" w:rsidRPr="00360432">
        <w:rPr>
          <w:rFonts w:ascii="Verdana" w:hAnsi="Verdana"/>
          <w:sz w:val="18"/>
          <w:szCs w:val="18"/>
        </w:rPr>
        <w:t>helderheid over</w:t>
      </w:r>
      <w:r w:rsidR="006E6742" w:rsidRPr="00360432">
        <w:rPr>
          <w:rFonts w:ascii="Verdana" w:hAnsi="Verdana"/>
          <w:sz w:val="18"/>
          <w:szCs w:val="18"/>
        </w:rPr>
        <w:t xml:space="preserve"> bijzondere kosten</w:t>
      </w:r>
    </w:p>
    <w:p w:rsidR="006E6742" w:rsidRDefault="00145218" w:rsidP="00360432">
      <w:pPr>
        <w:pStyle w:val="Lijstalinea"/>
        <w:numPr>
          <w:ilvl w:val="0"/>
          <w:numId w:val="9"/>
        </w:numPr>
        <w:spacing w:line="240" w:lineRule="atLeast"/>
        <w:rPr>
          <w:rFonts w:ascii="Verdana" w:hAnsi="Verdana"/>
          <w:sz w:val="18"/>
          <w:szCs w:val="18"/>
        </w:rPr>
      </w:pPr>
      <w:r w:rsidRPr="00360432">
        <w:rPr>
          <w:rFonts w:ascii="Verdana" w:hAnsi="Verdana"/>
          <w:sz w:val="18"/>
          <w:szCs w:val="18"/>
        </w:rPr>
        <w:t>verduidelijken van</w:t>
      </w:r>
      <w:r w:rsidR="006E6742" w:rsidRPr="00360432">
        <w:rPr>
          <w:rFonts w:ascii="Verdana" w:hAnsi="Verdana"/>
          <w:sz w:val="18"/>
          <w:szCs w:val="18"/>
        </w:rPr>
        <w:t xml:space="preserve"> de tijdelijke opname van het pleegkind en de financiële gevolgen voor de pleegouders</w:t>
      </w:r>
      <w:r w:rsidRPr="00360432">
        <w:rPr>
          <w:rFonts w:ascii="Verdana" w:hAnsi="Verdana"/>
          <w:sz w:val="18"/>
          <w:szCs w:val="18"/>
        </w:rPr>
        <w:t xml:space="preserve"> en pleegoudervoogden;</w:t>
      </w:r>
      <w:r w:rsidR="00EF6915" w:rsidRPr="00360432">
        <w:rPr>
          <w:rFonts w:ascii="Verdana" w:hAnsi="Verdana"/>
          <w:sz w:val="18"/>
          <w:szCs w:val="18"/>
        </w:rPr>
        <w:t xml:space="preserve"> het knelpunt doet zich in het bijzonder voor als het een definitieve / langdurende uithuisplaatsing betreft, Als er in dat geval sprake is van pleegoudervoogdij ontstaat er een knelpunt wat betreft de onderhoudsplicht en de kosten voor verblijf in een residentie. (zie ook antwoord op Kamervragen Ypma (2016Z20139)</w:t>
      </w:r>
    </w:p>
    <w:p w:rsidR="006E6742" w:rsidRPr="002B6698" w:rsidRDefault="00145218" w:rsidP="003F2C08">
      <w:pPr>
        <w:pStyle w:val="Lijstalinea"/>
        <w:numPr>
          <w:ilvl w:val="0"/>
          <w:numId w:val="9"/>
        </w:numPr>
        <w:spacing w:line="240" w:lineRule="atLeast"/>
        <w:rPr>
          <w:rFonts w:ascii="Verdana" w:hAnsi="Verdana"/>
          <w:sz w:val="18"/>
          <w:szCs w:val="18"/>
        </w:rPr>
      </w:pPr>
      <w:r>
        <w:rPr>
          <w:rFonts w:ascii="Verdana" w:hAnsi="Verdana"/>
          <w:sz w:val="18"/>
          <w:szCs w:val="18"/>
        </w:rPr>
        <w:t>helderheid</w:t>
      </w:r>
      <w:r w:rsidR="006E6742" w:rsidRPr="002B6698">
        <w:rPr>
          <w:rFonts w:ascii="Verdana" w:hAnsi="Verdana"/>
          <w:sz w:val="18"/>
          <w:szCs w:val="18"/>
        </w:rPr>
        <w:t xml:space="preserve"> over verzekeringen, waaronder WA en (aanvullende) zorgverzekering</w:t>
      </w:r>
      <w:r>
        <w:rPr>
          <w:rFonts w:ascii="Verdana" w:hAnsi="Verdana"/>
          <w:sz w:val="18"/>
          <w:szCs w:val="18"/>
        </w:rPr>
        <w:t>;</w:t>
      </w:r>
    </w:p>
    <w:p w:rsidR="006E6742" w:rsidRPr="002B6698" w:rsidRDefault="00145218" w:rsidP="003F2C08">
      <w:pPr>
        <w:pStyle w:val="Lijstalinea"/>
        <w:numPr>
          <w:ilvl w:val="0"/>
          <w:numId w:val="9"/>
        </w:numPr>
        <w:spacing w:line="240" w:lineRule="atLeast"/>
        <w:rPr>
          <w:rFonts w:ascii="Verdana" w:hAnsi="Verdana"/>
          <w:sz w:val="18"/>
          <w:szCs w:val="18"/>
        </w:rPr>
      </w:pPr>
      <w:r>
        <w:rPr>
          <w:rFonts w:ascii="Verdana" w:hAnsi="Verdana"/>
          <w:sz w:val="18"/>
          <w:szCs w:val="18"/>
        </w:rPr>
        <w:t>uitvoeren</w:t>
      </w:r>
      <w:r w:rsidR="006E6742" w:rsidRPr="002B6698">
        <w:rPr>
          <w:rFonts w:ascii="Verdana" w:hAnsi="Verdana"/>
          <w:sz w:val="18"/>
          <w:szCs w:val="18"/>
        </w:rPr>
        <w:t xml:space="preserve"> van een evaluatie fiscale regeling vrijstelling inkomstenbelasting bij meer dan 3 pleegkinderen</w:t>
      </w:r>
      <w:r w:rsidR="006E6742">
        <w:rPr>
          <w:rFonts w:ascii="Verdana" w:hAnsi="Verdana"/>
          <w:sz w:val="18"/>
          <w:szCs w:val="18"/>
        </w:rPr>
        <w:t xml:space="preserve">. Deze evaluatie zal rond de zomer van </w:t>
      </w:r>
      <w:r w:rsidR="006E6742" w:rsidRPr="002B6698">
        <w:rPr>
          <w:rFonts w:ascii="Verdana" w:hAnsi="Verdana"/>
          <w:sz w:val="18"/>
          <w:szCs w:val="18"/>
        </w:rPr>
        <w:t>2017</w:t>
      </w:r>
      <w:r>
        <w:rPr>
          <w:rFonts w:ascii="Verdana" w:hAnsi="Verdana"/>
          <w:sz w:val="18"/>
          <w:szCs w:val="18"/>
        </w:rPr>
        <w:t xml:space="preserve"> beschikbaar zijn;</w:t>
      </w:r>
    </w:p>
    <w:p w:rsidR="00B7666E" w:rsidRDefault="00145218" w:rsidP="00360432">
      <w:pPr>
        <w:pStyle w:val="Lijstalinea"/>
        <w:numPr>
          <w:ilvl w:val="0"/>
          <w:numId w:val="9"/>
        </w:numPr>
        <w:spacing w:line="240" w:lineRule="atLeast"/>
        <w:rPr>
          <w:rFonts w:ascii="Verdana" w:hAnsi="Verdana"/>
          <w:sz w:val="18"/>
          <w:szCs w:val="18"/>
        </w:rPr>
      </w:pPr>
      <w:r>
        <w:rPr>
          <w:rFonts w:ascii="Verdana" w:hAnsi="Verdana"/>
          <w:sz w:val="18"/>
          <w:szCs w:val="18"/>
        </w:rPr>
        <w:t>verhelderen</w:t>
      </w:r>
      <w:r w:rsidR="006E6742" w:rsidRPr="002B6698">
        <w:rPr>
          <w:rFonts w:ascii="Verdana" w:hAnsi="Verdana"/>
          <w:sz w:val="18"/>
          <w:szCs w:val="18"/>
        </w:rPr>
        <w:t xml:space="preserve"> over wat er financieel verandert voor de pleegouders en het pleegkind wanneer de pleegouders voogd worden van het pleegkind</w:t>
      </w:r>
      <w:r w:rsidR="00E034BC">
        <w:rPr>
          <w:rFonts w:ascii="Verdana" w:hAnsi="Verdana"/>
          <w:sz w:val="18"/>
          <w:szCs w:val="18"/>
        </w:rPr>
        <w:t>, of wanneer de voogdij eindigt.</w:t>
      </w:r>
      <w:r w:rsidR="00D93865">
        <w:rPr>
          <w:rFonts w:ascii="Verdana" w:hAnsi="Verdana"/>
          <w:sz w:val="18"/>
          <w:szCs w:val="18"/>
        </w:rPr>
        <w:t xml:space="preserve"> </w:t>
      </w:r>
    </w:p>
    <w:p w:rsidR="00381CFD" w:rsidRPr="00381CFD" w:rsidRDefault="00381CFD" w:rsidP="00381CFD">
      <w:pPr>
        <w:pStyle w:val="Lijstalinea"/>
        <w:spacing w:line="240" w:lineRule="atLeast"/>
        <w:rPr>
          <w:rFonts w:ascii="Verdana" w:hAnsi="Verdana"/>
          <w:sz w:val="18"/>
          <w:szCs w:val="18"/>
        </w:rPr>
      </w:pPr>
    </w:p>
    <w:p w:rsidR="00B7666E" w:rsidRPr="002C7135" w:rsidRDefault="00B7666E" w:rsidP="00B7666E">
      <w:pPr>
        <w:pStyle w:val="Lijstalinea"/>
        <w:spacing w:line="240" w:lineRule="atLeast"/>
        <w:ind w:left="360"/>
        <w:rPr>
          <w:rFonts w:ascii="Verdana" w:hAnsi="Verdana"/>
          <w:sz w:val="18"/>
          <w:szCs w:val="18"/>
        </w:rPr>
      </w:pPr>
      <w:r w:rsidRPr="002C7135">
        <w:rPr>
          <w:rFonts w:ascii="Verdana" w:hAnsi="Verdana"/>
          <w:sz w:val="18"/>
          <w:szCs w:val="18"/>
        </w:rPr>
        <w:t>Het is een gemeentelijke verantwoordelijkheid ervoor te zorgen dat pleegzorgaanbieders een kostendekkend tarief krijgen. De VNG heeft een inkoophandreiking opgesteld waarin de verschillende componenten rond een kostendekkend tarief, inclusief de wettelijk verplichte pleegoudervergoeding, zijn opgenomen. De Kamerleden Kooiman en Voordewind constateren in een (aangehouden) motie dat meerdere gemeenten zich niet houden aan dit tarief wanneer zij hun pleegzorgtaken aanbesteden.</w:t>
      </w:r>
      <w:r w:rsidRPr="002C7135">
        <w:rPr>
          <w:rStyle w:val="Voetnootmarkering"/>
          <w:rFonts w:ascii="Verdana" w:hAnsi="Verdana"/>
          <w:sz w:val="18"/>
          <w:szCs w:val="18"/>
        </w:rPr>
        <w:footnoteReference w:id="4"/>
      </w:r>
      <w:r w:rsidRPr="002C7135">
        <w:rPr>
          <w:rFonts w:ascii="Verdana" w:hAnsi="Verdana"/>
          <w:sz w:val="18"/>
          <w:szCs w:val="18"/>
        </w:rPr>
        <w:t xml:space="preserve"> </w:t>
      </w:r>
      <w:r w:rsidR="00894C88">
        <w:rPr>
          <w:rFonts w:ascii="Verdana" w:hAnsi="Verdana"/>
          <w:sz w:val="18"/>
          <w:szCs w:val="18"/>
        </w:rPr>
        <w:t>Dit onderwerp is onderdeel van het hierboven genoemde onderzoek.</w:t>
      </w:r>
      <w:r w:rsidR="004C4DA7">
        <w:rPr>
          <w:rFonts w:ascii="Verdana" w:hAnsi="Verdana"/>
          <w:sz w:val="18"/>
          <w:szCs w:val="18"/>
        </w:rPr>
        <w:t xml:space="preserve"> </w:t>
      </w:r>
    </w:p>
    <w:p w:rsidR="00B7666E" w:rsidRDefault="00B7666E" w:rsidP="006E6742">
      <w:pPr>
        <w:spacing w:after="0" w:line="240" w:lineRule="atLeast"/>
        <w:contextualSpacing/>
        <w:rPr>
          <w:rFonts w:ascii="Verdana" w:hAnsi="Verdana"/>
          <w:color w:val="211D1F"/>
          <w:sz w:val="18"/>
          <w:szCs w:val="18"/>
        </w:rPr>
      </w:pPr>
    </w:p>
    <w:p w:rsidR="006E6742" w:rsidRPr="00B42A99" w:rsidRDefault="006E6742" w:rsidP="006E6742">
      <w:pPr>
        <w:pStyle w:val="Lijstalinea"/>
        <w:numPr>
          <w:ilvl w:val="0"/>
          <w:numId w:val="4"/>
        </w:numPr>
        <w:spacing w:line="240" w:lineRule="atLeast"/>
        <w:rPr>
          <w:rFonts w:ascii="Verdana" w:hAnsi="Verdana"/>
          <w:bCs/>
          <w:i/>
          <w:sz w:val="18"/>
          <w:szCs w:val="18"/>
        </w:rPr>
      </w:pPr>
      <w:r w:rsidRPr="00FC1935">
        <w:rPr>
          <w:rFonts w:ascii="Verdana" w:hAnsi="Verdana"/>
          <w:bCs/>
          <w:i/>
          <w:sz w:val="18"/>
          <w:szCs w:val="18"/>
        </w:rPr>
        <w:lastRenderedPageBreak/>
        <w:t>Rechtsbescherming van pleegouders</w:t>
      </w:r>
    </w:p>
    <w:p w:rsidR="006E6742" w:rsidRDefault="006E6742" w:rsidP="00EF6915">
      <w:pPr>
        <w:spacing w:after="0" w:line="240" w:lineRule="atLeast"/>
        <w:ind w:left="360"/>
        <w:rPr>
          <w:rFonts w:ascii="Verdana" w:hAnsi="Verdana"/>
          <w:bCs/>
          <w:sz w:val="18"/>
          <w:szCs w:val="18"/>
        </w:rPr>
      </w:pPr>
      <w:r w:rsidRPr="004857D3">
        <w:rPr>
          <w:rFonts w:ascii="Verdana" w:hAnsi="Verdana"/>
          <w:bCs/>
          <w:sz w:val="18"/>
          <w:szCs w:val="18"/>
        </w:rPr>
        <w:t xml:space="preserve">Er </w:t>
      </w:r>
      <w:r>
        <w:rPr>
          <w:rFonts w:ascii="Verdana" w:hAnsi="Verdana"/>
          <w:bCs/>
          <w:sz w:val="18"/>
          <w:szCs w:val="18"/>
        </w:rPr>
        <w:t xml:space="preserve">loopt </w:t>
      </w:r>
      <w:r w:rsidRPr="004857D3">
        <w:rPr>
          <w:rFonts w:ascii="Verdana" w:hAnsi="Verdana"/>
          <w:bCs/>
          <w:sz w:val="18"/>
          <w:szCs w:val="18"/>
        </w:rPr>
        <w:t xml:space="preserve">een actie om </w:t>
      </w:r>
      <w:r w:rsidR="00D93865">
        <w:rPr>
          <w:rFonts w:ascii="Verdana" w:hAnsi="Verdana"/>
          <w:bCs/>
          <w:sz w:val="18"/>
          <w:szCs w:val="18"/>
        </w:rPr>
        <w:t xml:space="preserve">duidelijkheid te </w:t>
      </w:r>
      <w:r w:rsidR="002107AA">
        <w:rPr>
          <w:rFonts w:ascii="Verdana" w:hAnsi="Verdana"/>
          <w:bCs/>
          <w:sz w:val="18"/>
          <w:szCs w:val="18"/>
        </w:rPr>
        <w:t>creëren over</w:t>
      </w:r>
      <w:r w:rsidR="00D93865">
        <w:rPr>
          <w:rFonts w:ascii="Verdana" w:hAnsi="Verdana"/>
          <w:bCs/>
          <w:sz w:val="18"/>
          <w:szCs w:val="18"/>
        </w:rPr>
        <w:t xml:space="preserve"> de verschillende vormen van rechtsbescherming voor pleegouders. D</w:t>
      </w:r>
      <w:r w:rsidRPr="004857D3">
        <w:rPr>
          <w:rFonts w:ascii="Verdana" w:hAnsi="Verdana"/>
          <w:bCs/>
          <w:sz w:val="18"/>
          <w:szCs w:val="18"/>
        </w:rPr>
        <w:t xml:space="preserve">e beschikbare informatie </w:t>
      </w:r>
      <w:r w:rsidR="002107AA">
        <w:rPr>
          <w:rFonts w:ascii="Verdana" w:hAnsi="Verdana"/>
          <w:bCs/>
          <w:sz w:val="18"/>
          <w:szCs w:val="18"/>
        </w:rPr>
        <w:t xml:space="preserve">zal vervolgens </w:t>
      </w:r>
      <w:r w:rsidRPr="004857D3">
        <w:rPr>
          <w:rFonts w:ascii="Verdana" w:hAnsi="Verdana"/>
          <w:bCs/>
          <w:sz w:val="18"/>
          <w:szCs w:val="18"/>
        </w:rPr>
        <w:t>in de vorm van factsheet</w:t>
      </w:r>
      <w:r>
        <w:rPr>
          <w:rFonts w:ascii="Verdana" w:hAnsi="Verdana"/>
          <w:bCs/>
          <w:sz w:val="18"/>
          <w:szCs w:val="18"/>
        </w:rPr>
        <w:t>s</w:t>
      </w:r>
      <w:r w:rsidRPr="004857D3">
        <w:rPr>
          <w:rFonts w:ascii="Verdana" w:hAnsi="Verdana"/>
          <w:bCs/>
          <w:sz w:val="18"/>
          <w:szCs w:val="18"/>
        </w:rPr>
        <w:t xml:space="preserve"> of folder</w:t>
      </w:r>
      <w:r>
        <w:rPr>
          <w:rFonts w:ascii="Verdana" w:hAnsi="Verdana"/>
          <w:bCs/>
          <w:sz w:val="18"/>
          <w:szCs w:val="18"/>
        </w:rPr>
        <w:t>s</w:t>
      </w:r>
      <w:r w:rsidRPr="004857D3">
        <w:rPr>
          <w:rFonts w:ascii="Verdana" w:hAnsi="Verdana"/>
          <w:bCs/>
          <w:sz w:val="18"/>
          <w:szCs w:val="18"/>
        </w:rPr>
        <w:t xml:space="preserve"> beschikbaar </w:t>
      </w:r>
      <w:r w:rsidR="002107AA">
        <w:rPr>
          <w:rFonts w:ascii="Verdana" w:hAnsi="Verdana"/>
          <w:bCs/>
          <w:sz w:val="18"/>
          <w:szCs w:val="18"/>
        </w:rPr>
        <w:t>worden gesteld</w:t>
      </w:r>
      <w:r w:rsidRPr="004857D3">
        <w:rPr>
          <w:rFonts w:ascii="Verdana" w:hAnsi="Verdana"/>
          <w:bCs/>
          <w:sz w:val="18"/>
          <w:szCs w:val="18"/>
        </w:rPr>
        <w:t xml:space="preserve"> aan de verschillende doelgroepen.</w:t>
      </w:r>
      <w:r w:rsidR="007214CC">
        <w:rPr>
          <w:rFonts w:ascii="Verdana" w:hAnsi="Verdana"/>
          <w:bCs/>
          <w:sz w:val="18"/>
          <w:szCs w:val="18"/>
        </w:rPr>
        <w:t xml:space="preserve"> Hierbij gaat het </w:t>
      </w:r>
      <w:r w:rsidR="00DB0696">
        <w:rPr>
          <w:rFonts w:ascii="Verdana" w:hAnsi="Verdana"/>
          <w:bCs/>
          <w:sz w:val="18"/>
          <w:szCs w:val="18"/>
        </w:rPr>
        <w:t xml:space="preserve">om overzichtelijke beschrijvingen </w:t>
      </w:r>
      <w:r w:rsidR="000D5754">
        <w:rPr>
          <w:rFonts w:ascii="Verdana" w:hAnsi="Verdana"/>
          <w:bCs/>
          <w:sz w:val="18"/>
          <w:szCs w:val="18"/>
        </w:rPr>
        <w:t xml:space="preserve">voor </w:t>
      </w:r>
      <w:r w:rsidR="00DB0696" w:rsidRPr="00140911">
        <w:rPr>
          <w:rFonts w:ascii="Verdana" w:hAnsi="Verdana"/>
          <w:bCs/>
          <w:sz w:val="18"/>
          <w:szCs w:val="18"/>
        </w:rPr>
        <w:t xml:space="preserve">pleegouders, gemeenten en pleegzorgaanbieders </w:t>
      </w:r>
      <w:r w:rsidR="000D5754">
        <w:rPr>
          <w:rFonts w:ascii="Verdana" w:hAnsi="Verdana"/>
          <w:bCs/>
          <w:sz w:val="18"/>
          <w:szCs w:val="18"/>
        </w:rPr>
        <w:t xml:space="preserve">van de </w:t>
      </w:r>
      <w:r w:rsidR="00DB0696" w:rsidRPr="00140911">
        <w:rPr>
          <w:rFonts w:ascii="Verdana" w:hAnsi="Verdana"/>
          <w:bCs/>
          <w:sz w:val="18"/>
          <w:szCs w:val="18"/>
        </w:rPr>
        <w:t>verschillende vormen van rechtsbescherming en rechtsgangen voor de pleegouders.</w:t>
      </w:r>
      <w:r w:rsidR="00637EE7">
        <w:rPr>
          <w:rFonts w:ascii="Verdana" w:hAnsi="Verdana"/>
          <w:bCs/>
          <w:sz w:val="18"/>
          <w:szCs w:val="18"/>
        </w:rPr>
        <w:t xml:space="preserve"> </w:t>
      </w:r>
    </w:p>
    <w:p w:rsidR="006E6742" w:rsidRDefault="006E6742" w:rsidP="006E6742">
      <w:pPr>
        <w:spacing w:after="0" w:line="240" w:lineRule="atLeast"/>
        <w:contextualSpacing/>
        <w:rPr>
          <w:rFonts w:ascii="Verdana" w:hAnsi="Verdana"/>
          <w:sz w:val="18"/>
          <w:szCs w:val="18"/>
        </w:rPr>
      </w:pPr>
    </w:p>
    <w:p w:rsidR="00EF6915" w:rsidRDefault="00EF6915" w:rsidP="00EF6915">
      <w:pPr>
        <w:pStyle w:val="Lijstalinea"/>
        <w:numPr>
          <w:ilvl w:val="0"/>
          <w:numId w:val="19"/>
        </w:numPr>
        <w:spacing w:line="240" w:lineRule="atLeast"/>
        <w:rPr>
          <w:i/>
        </w:rPr>
      </w:pPr>
      <w:r w:rsidRPr="00FC1935">
        <w:rPr>
          <w:rFonts w:ascii="Verdana" w:hAnsi="Verdana"/>
          <w:i/>
          <w:sz w:val="18"/>
          <w:szCs w:val="18"/>
        </w:rPr>
        <w:t>Evaluatie Wet verbetering positie pleegouders</w:t>
      </w:r>
    </w:p>
    <w:p w:rsidR="00EF6915" w:rsidRDefault="00EF6915" w:rsidP="00EF6915">
      <w:pPr>
        <w:pStyle w:val="Lijstalinea"/>
        <w:spacing w:line="240" w:lineRule="atLeast"/>
        <w:ind w:left="357"/>
        <w:rPr>
          <w:rFonts w:ascii="Verdana" w:hAnsi="Verdana"/>
          <w:sz w:val="18"/>
          <w:szCs w:val="18"/>
        </w:rPr>
      </w:pPr>
      <w:r w:rsidRPr="00FC1935">
        <w:rPr>
          <w:rFonts w:ascii="Verdana" w:hAnsi="Verdana"/>
          <w:color w:val="211D1F"/>
          <w:sz w:val="18"/>
          <w:szCs w:val="18"/>
        </w:rPr>
        <w:t>In overleg met JN, de VNG</w:t>
      </w:r>
      <w:r w:rsidR="00F15373">
        <w:rPr>
          <w:rFonts w:ascii="Verdana" w:hAnsi="Verdana"/>
          <w:color w:val="211D1F"/>
          <w:sz w:val="18"/>
          <w:szCs w:val="18"/>
        </w:rPr>
        <w:t xml:space="preserve">, </w:t>
      </w:r>
      <w:r w:rsidRPr="00FC1935">
        <w:rPr>
          <w:rFonts w:ascii="Verdana" w:hAnsi="Verdana"/>
          <w:color w:val="211D1F"/>
          <w:sz w:val="18"/>
          <w:szCs w:val="18"/>
        </w:rPr>
        <w:t>de NVP</w:t>
      </w:r>
      <w:r w:rsidR="00F15373">
        <w:rPr>
          <w:rFonts w:ascii="Verdana" w:hAnsi="Verdana"/>
          <w:color w:val="211D1F"/>
          <w:sz w:val="18"/>
          <w:szCs w:val="18"/>
        </w:rPr>
        <w:t xml:space="preserve">, </w:t>
      </w:r>
      <w:r w:rsidR="00B86D3A" w:rsidRPr="00B86D3A">
        <w:rPr>
          <w:rFonts w:ascii="Verdana" w:hAnsi="Verdana"/>
          <w:color w:val="000000" w:themeColor="text1"/>
          <w:sz w:val="18"/>
          <w:szCs w:val="18"/>
        </w:rPr>
        <w:t>de Vereniging LOPOR en de SBPN</w:t>
      </w:r>
      <w:r w:rsidRPr="00FC1935">
        <w:rPr>
          <w:rFonts w:ascii="Verdana" w:hAnsi="Verdana"/>
          <w:color w:val="211D1F"/>
          <w:sz w:val="18"/>
          <w:szCs w:val="18"/>
        </w:rPr>
        <w:t xml:space="preserve"> laat VWS in 2017 onderzoek verrichten naar de werking van de Wet Verbetering positie pleegouders. </w:t>
      </w:r>
      <w:r w:rsidRPr="00FC1935">
        <w:rPr>
          <w:rFonts w:ascii="Verdana" w:hAnsi="Verdana" w:cs="Lucida Sans Unicode"/>
          <w:sz w:val="18"/>
          <w:szCs w:val="18"/>
        </w:rPr>
        <w:t>Met deze wet is de positie van pleegouders versterkt</w:t>
      </w:r>
      <w:r>
        <w:rPr>
          <w:rFonts w:ascii="Verdana" w:hAnsi="Verdana" w:cs="Lucida Sans Unicode"/>
          <w:sz w:val="18"/>
          <w:szCs w:val="18"/>
        </w:rPr>
        <w:t>,</w:t>
      </w:r>
      <w:r w:rsidRPr="00FC1935">
        <w:rPr>
          <w:rFonts w:ascii="Verdana" w:hAnsi="Verdana" w:cs="Lucida Sans Unicode"/>
          <w:sz w:val="18"/>
          <w:szCs w:val="18"/>
        </w:rPr>
        <w:t xml:space="preserve"> onder andere doordat medezeggenschap en informatierecht zijn veranker</w:t>
      </w:r>
      <w:r>
        <w:rPr>
          <w:rFonts w:ascii="Verdana" w:hAnsi="Verdana" w:cs="Lucida Sans Unicode"/>
          <w:sz w:val="18"/>
          <w:szCs w:val="18"/>
        </w:rPr>
        <w:t>d in de wet en</w:t>
      </w:r>
      <w:r w:rsidRPr="00FC1935">
        <w:rPr>
          <w:rFonts w:ascii="Verdana" w:hAnsi="Verdana" w:cs="Lucida Sans Unicode"/>
          <w:sz w:val="18"/>
          <w:szCs w:val="18"/>
        </w:rPr>
        <w:t xml:space="preserve"> instemmingsrecht voor pleegouders </w:t>
      </w:r>
      <w:r>
        <w:rPr>
          <w:rFonts w:ascii="Verdana" w:hAnsi="Verdana" w:cs="Lucida Sans Unicode"/>
          <w:sz w:val="18"/>
          <w:szCs w:val="18"/>
        </w:rPr>
        <w:t xml:space="preserve">is </w:t>
      </w:r>
      <w:r w:rsidRPr="00FC1935">
        <w:rPr>
          <w:rFonts w:ascii="Verdana" w:hAnsi="Verdana" w:cs="Lucida Sans Unicode"/>
          <w:sz w:val="18"/>
          <w:szCs w:val="18"/>
        </w:rPr>
        <w:t xml:space="preserve">geregeld ten aanzien van de beschrijving van hun rol in het hulpverleningsplan. </w:t>
      </w:r>
      <w:r w:rsidRPr="00FC1935">
        <w:rPr>
          <w:rFonts w:ascii="Verdana" w:hAnsi="Verdana"/>
          <w:color w:val="211D1F"/>
          <w:sz w:val="18"/>
          <w:szCs w:val="18"/>
        </w:rPr>
        <w:t>Aan de Eerste Kamer is toegezegd om deze evaluatie separaat te laten lopen aan de evaluatie van de Jeugdwet.</w:t>
      </w:r>
      <w:r w:rsidRPr="00C02FF4">
        <w:rPr>
          <w:rFonts w:ascii="Verdana" w:hAnsi="Verdana"/>
          <w:color w:val="211D1F"/>
          <w:sz w:val="18"/>
          <w:szCs w:val="18"/>
        </w:rPr>
        <w:t xml:space="preserve"> </w:t>
      </w:r>
      <w:r w:rsidRPr="00FC1935">
        <w:rPr>
          <w:rFonts w:ascii="Verdana" w:hAnsi="Verdana"/>
          <w:sz w:val="18"/>
          <w:szCs w:val="18"/>
        </w:rPr>
        <w:t>De evaluatie komt begin 2018 beschikbaar. De evaluatie komt ook tegemoet aan de door mevrouw Keijzer aangehouden motie tij</w:t>
      </w:r>
      <w:r>
        <w:rPr>
          <w:rFonts w:ascii="Verdana" w:hAnsi="Verdana"/>
          <w:sz w:val="18"/>
          <w:szCs w:val="18"/>
        </w:rPr>
        <w:t>dens het wetgevingsoverleg van 14</w:t>
      </w:r>
      <w:r w:rsidRPr="00FC1935">
        <w:rPr>
          <w:rFonts w:ascii="Verdana" w:hAnsi="Verdana"/>
          <w:sz w:val="18"/>
          <w:szCs w:val="18"/>
        </w:rPr>
        <w:t xml:space="preserve"> november 201</w:t>
      </w:r>
      <w:r>
        <w:rPr>
          <w:rFonts w:ascii="Verdana" w:hAnsi="Verdana"/>
          <w:sz w:val="18"/>
          <w:szCs w:val="18"/>
        </w:rPr>
        <w:t>6</w:t>
      </w:r>
      <w:r>
        <w:rPr>
          <w:rStyle w:val="Voetnootmarkering"/>
          <w:rFonts w:ascii="Verdana" w:hAnsi="Verdana"/>
          <w:sz w:val="18"/>
          <w:szCs w:val="18"/>
        </w:rPr>
        <w:footnoteReference w:id="5"/>
      </w:r>
      <w:r>
        <w:rPr>
          <w:rFonts w:ascii="Verdana" w:hAnsi="Verdana"/>
          <w:sz w:val="18"/>
          <w:szCs w:val="18"/>
        </w:rPr>
        <w:t>.</w:t>
      </w:r>
    </w:p>
    <w:p w:rsidR="00EC7C8C" w:rsidRDefault="00EC7C8C" w:rsidP="00EF6915">
      <w:pPr>
        <w:pStyle w:val="Lijstalinea"/>
        <w:spacing w:line="240" w:lineRule="atLeast"/>
        <w:ind w:left="357"/>
        <w:rPr>
          <w:rFonts w:ascii="Verdana" w:hAnsi="Verdana"/>
          <w:sz w:val="18"/>
          <w:szCs w:val="18"/>
        </w:rPr>
      </w:pPr>
    </w:p>
    <w:p w:rsidR="00EF6915" w:rsidRDefault="00EF6915" w:rsidP="006E6742">
      <w:pPr>
        <w:spacing w:after="0" w:line="240" w:lineRule="atLeast"/>
        <w:contextualSpacing/>
        <w:rPr>
          <w:rFonts w:ascii="Verdana" w:hAnsi="Verdana"/>
          <w:sz w:val="18"/>
          <w:szCs w:val="18"/>
        </w:rPr>
      </w:pPr>
    </w:p>
    <w:tbl>
      <w:tblPr>
        <w:tblStyle w:val="AEFnieuw"/>
        <w:tblW w:w="92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322"/>
        <w:gridCol w:w="4590"/>
        <w:gridCol w:w="2356"/>
      </w:tblGrid>
      <w:tr w:rsidR="007541D8" w:rsidRPr="0022684B" w:rsidTr="007541D8">
        <w:trPr>
          <w:cnfStyle w:val="100000000000" w:firstRow="1" w:lastRow="0" w:firstColumn="0" w:lastColumn="0" w:oddVBand="0" w:evenVBand="0" w:oddHBand="0" w:evenHBand="0" w:firstRowFirstColumn="0" w:firstRowLastColumn="0" w:lastRowFirstColumn="0" w:lastRowLastColumn="0"/>
          <w:trHeight w:val="60"/>
        </w:trPr>
        <w:tc>
          <w:tcPr>
            <w:tcW w:w="2322" w:type="dxa"/>
            <w:shd w:val="clear" w:color="auto" w:fill="C6D9F1" w:themeFill="text2" w:themeFillTint="33"/>
          </w:tcPr>
          <w:p w:rsidR="007541D8" w:rsidRPr="0022684B" w:rsidRDefault="007541D8" w:rsidP="007541D8">
            <w:pPr>
              <w:spacing w:after="0" w:line="240" w:lineRule="atLeast"/>
              <w:rPr>
                <w:rFonts w:ascii="Arial" w:eastAsia="Times New Roman" w:hAnsi="Arial" w:cs="Arial"/>
                <w:color w:val="4F81BD" w:themeColor="accent1"/>
                <w:szCs w:val="18"/>
                <w:lang w:eastAsia="nl-NL"/>
              </w:rPr>
            </w:pPr>
            <w:r w:rsidRPr="0022684B">
              <w:rPr>
                <w:rFonts w:ascii="Arial" w:eastAsia="Times New Roman" w:hAnsi="Arial" w:cs="Arial"/>
                <w:color w:val="4F81BD" w:themeColor="accent1"/>
                <w:szCs w:val="18"/>
                <w:lang w:eastAsia="nl-NL"/>
              </w:rPr>
              <w:t>Verantwoordelijk</w:t>
            </w:r>
          </w:p>
          <w:p w:rsidR="007541D8" w:rsidRPr="0022684B" w:rsidRDefault="007541D8" w:rsidP="007541D8">
            <w:pPr>
              <w:spacing w:after="0" w:line="240" w:lineRule="atLeast"/>
              <w:rPr>
                <w:rFonts w:ascii="Arial" w:hAnsi="Arial" w:cs="Arial"/>
                <w:color w:val="4F81BD" w:themeColor="accent1"/>
                <w:szCs w:val="18"/>
              </w:rPr>
            </w:pPr>
          </w:p>
        </w:tc>
        <w:tc>
          <w:tcPr>
            <w:tcW w:w="4590" w:type="dxa"/>
            <w:shd w:val="clear" w:color="auto" w:fill="C6D9F1" w:themeFill="text2" w:themeFillTint="33"/>
          </w:tcPr>
          <w:p w:rsidR="007541D8" w:rsidRPr="0022684B" w:rsidRDefault="007541D8" w:rsidP="007541D8">
            <w:pPr>
              <w:pStyle w:val="Lijstalinea"/>
              <w:spacing w:line="240" w:lineRule="atLeast"/>
              <w:ind w:left="44"/>
              <w:rPr>
                <w:rFonts w:ascii="Arial" w:hAnsi="Arial" w:cs="Arial"/>
                <w:color w:val="4F81BD" w:themeColor="accent1"/>
                <w:sz w:val="18"/>
                <w:szCs w:val="18"/>
              </w:rPr>
            </w:pPr>
            <w:r w:rsidRPr="0022684B">
              <w:rPr>
                <w:rFonts w:ascii="Arial" w:hAnsi="Arial" w:cs="Arial"/>
                <w:color w:val="4F81BD" w:themeColor="accent1"/>
                <w:sz w:val="18"/>
                <w:szCs w:val="18"/>
              </w:rPr>
              <w:t>Resultaat</w:t>
            </w:r>
          </w:p>
        </w:tc>
        <w:tc>
          <w:tcPr>
            <w:tcW w:w="2356" w:type="dxa"/>
            <w:shd w:val="clear" w:color="auto" w:fill="C6D9F1" w:themeFill="text2" w:themeFillTint="33"/>
          </w:tcPr>
          <w:p w:rsidR="007541D8" w:rsidRPr="0022684B" w:rsidRDefault="007541D8" w:rsidP="007541D8">
            <w:pPr>
              <w:pStyle w:val="Lijstalinea"/>
              <w:spacing w:line="240" w:lineRule="atLeast"/>
              <w:ind w:left="44"/>
              <w:rPr>
                <w:rFonts w:ascii="Arial" w:hAnsi="Arial" w:cs="Arial"/>
                <w:color w:val="4F81BD" w:themeColor="accent1"/>
                <w:sz w:val="18"/>
                <w:szCs w:val="18"/>
              </w:rPr>
            </w:pPr>
            <w:r w:rsidRPr="0022684B">
              <w:rPr>
                <w:rFonts w:ascii="Arial" w:hAnsi="Arial" w:cs="Arial"/>
                <w:color w:val="4F81BD" w:themeColor="accent1"/>
                <w:sz w:val="18"/>
                <w:szCs w:val="18"/>
              </w:rPr>
              <w:t>Wanneer</w:t>
            </w:r>
          </w:p>
        </w:tc>
      </w:tr>
      <w:tr w:rsidR="007541D8" w:rsidRPr="0022684B" w:rsidTr="007541D8">
        <w:trPr>
          <w:cnfStyle w:val="000000100000" w:firstRow="0" w:lastRow="0" w:firstColumn="0" w:lastColumn="0" w:oddVBand="0" w:evenVBand="0" w:oddHBand="1" w:evenHBand="0" w:firstRowFirstColumn="0" w:firstRowLastColumn="0" w:lastRowFirstColumn="0" w:lastRowLastColumn="0"/>
          <w:trHeight w:val="340"/>
        </w:trPr>
        <w:tc>
          <w:tcPr>
            <w:tcW w:w="2322" w:type="dxa"/>
            <w:shd w:val="clear" w:color="auto" w:fill="C6D9F1" w:themeFill="text2" w:themeFillTint="33"/>
          </w:tcPr>
          <w:p w:rsidR="007541D8" w:rsidRPr="0022684B" w:rsidRDefault="007541D8" w:rsidP="009E526E">
            <w:pPr>
              <w:spacing w:after="0" w:line="240" w:lineRule="atLeast"/>
              <w:rPr>
                <w:rFonts w:ascii="Arial" w:hAnsi="Arial" w:cs="Arial"/>
                <w:color w:val="4F81BD" w:themeColor="accent1"/>
              </w:rPr>
            </w:pPr>
            <w:r>
              <w:rPr>
                <w:rFonts w:ascii="Arial" w:hAnsi="Arial" w:cs="Arial"/>
                <w:color w:val="548DD4" w:themeColor="text2" w:themeTint="99"/>
              </w:rPr>
              <w:t>JN</w:t>
            </w:r>
            <w:r w:rsidR="009E526E">
              <w:rPr>
                <w:rFonts w:ascii="Arial" w:hAnsi="Arial" w:cs="Arial"/>
                <w:color w:val="548DD4" w:themeColor="text2" w:themeTint="99"/>
              </w:rPr>
              <w:t xml:space="preserve">, </w:t>
            </w:r>
            <w:r>
              <w:rPr>
                <w:rFonts w:ascii="Arial" w:hAnsi="Arial" w:cs="Arial"/>
                <w:color w:val="548DD4" w:themeColor="text2" w:themeTint="99"/>
              </w:rPr>
              <w:t>NVP</w:t>
            </w:r>
          </w:p>
        </w:tc>
        <w:tc>
          <w:tcPr>
            <w:tcW w:w="4590" w:type="dxa"/>
            <w:shd w:val="clear" w:color="auto" w:fill="C6D9F1" w:themeFill="text2" w:themeFillTint="33"/>
          </w:tcPr>
          <w:p w:rsidR="007541D8" w:rsidRPr="0022684B" w:rsidRDefault="007541D8" w:rsidP="007541D8">
            <w:pPr>
              <w:spacing w:line="240" w:lineRule="atLeast"/>
              <w:rPr>
                <w:rFonts w:ascii="Arial" w:hAnsi="Arial" w:cs="Arial"/>
                <w:color w:val="4F81BD" w:themeColor="accent1"/>
              </w:rPr>
            </w:pPr>
            <w:r>
              <w:rPr>
                <w:rFonts w:ascii="Arial" w:hAnsi="Arial" w:cs="Arial"/>
                <w:color w:val="548DD4" w:themeColor="text2" w:themeTint="99"/>
              </w:rPr>
              <w:t>Project ‘Investeren in de kracht van pleegouders’</w:t>
            </w:r>
          </w:p>
        </w:tc>
        <w:tc>
          <w:tcPr>
            <w:tcW w:w="2356" w:type="dxa"/>
            <w:shd w:val="clear" w:color="auto" w:fill="C6D9F1" w:themeFill="text2" w:themeFillTint="33"/>
          </w:tcPr>
          <w:p w:rsidR="007541D8" w:rsidRPr="0022684B" w:rsidRDefault="007541D8" w:rsidP="007541D8">
            <w:pPr>
              <w:spacing w:after="0" w:line="240" w:lineRule="atLeast"/>
              <w:rPr>
                <w:rFonts w:ascii="Arial" w:hAnsi="Arial" w:cs="Arial"/>
                <w:color w:val="4F81BD" w:themeColor="accent1"/>
              </w:rPr>
            </w:pPr>
            <w:r>
              <w:rPr>
                <w:rFonts w:ascii="Arial" w:hAnsi="Arial" w:cs="Arial"/>
                <w:color w:val="4F81BD" w:themeColor="accent1"/>
              </w:rPr>
              <w:t>tot medio 2019</w:t>
            </w:r>
          </w:p>
        </w:tc>
      </w:tr>
      <w:tr w:rsidR="007541D8" w:rsidRPr="0022684B" w:rsidTr="007541D8">
        <w:trPr>
          <w:cnfStyle w:val="000000010000" w:firstRow="0" w:lastRow="0" w:firstColumn="0" w:lastColumn="0" w:oddVBand="0" w:evenVBand="0" w:oddHBand="0" w:evenHBand="1" w:firstRowFirstColumn="0" w:firstRowLastColumn="0" w:lastRowFirstColumn="0" w:lastRowLastColumn="0"/>
          <w:trHeight w:val="340"/>
        </w:trPr>
        <w:tc>
          <w:tcPr>
            <w:tcW w:w="2322" w:type="dxa"/>
            <w:shd w:val="clear" w:color="auto" w:fill="C6D9F1" w:themeFill="text2" w:themeFillTint="33"/>
          </w:tcPr>
          <w:p w:rsidR="007541D8" w:rsidRPr="0022684B" w:rsidRDefault="007541D8" w:rsidP="007541D8">
            <w:pPr>
              <w:spacing w:after="0" w:line="240" w:lineRule="atLeast"/>
              <w:rPr>
                <w:rFonts w:ascii="Arial" w:hAnsi="Arial" w:cs="Arial"/>
                <w:color w:val="4F81BD" w:themeColor="accent1"/>
              </w:rPr>
            </w:pPr>
            <w:r>
              <w:rPr>
                <w:rFonts w:ascii="Arial" w:hAnsi="Arial" w:cs="Arial"/>
                <w:color w:val="4F81BD" w:themeColor="accent1"/>
              </w:rPr>
              <w:t>NVP</w:t>
            </w:r>
          </w:p>
        </w:tc>
        <w:tc>
          <w:tcPr>
            <w:tcW w:w="4590" w:type="dxa"/>
            <w:shd w:val="clear" w:color="auto" w:fill="C6D9F1" w:themeFill="text2" w:themeFillTint="33"/>
          </w:tcPr>
          <w:p w:rsidR="007541D8" w:rsidRPr="0022684B" w:rsidRDefault="00EC7C8C" w:rsidP="007541D8">
            <w:pPr>
              <w:spacing w:after="0" w:line="240" w:lineRule="atLeast"/>
              <w:rPr>
                <w:rFonts w:ascii="Arial" w:hAnsi="Arial" w:cs="Arial"/>
                <w:color w:val="4F81BD" w:themeColor="accent1"/>
              </w:rPr>
            </w:pPr>
            <w:r>
              <w:rPr>
                <w:rFonts w:ascii="Arial" w:hAnsi="Arial" w:cs="Arial"/>
                <w:color w:val="4F81BD" w:themeColor="accent1"/>
              </w:rPr>
              <w:t>Onafhankelijk informatiepunt voor pleegouders</w:t>
            </w:r>
          </w:p>
        </w:tc>
        <w:tc>
          <w:tcPr>
            <w:tcW w:w="2356" w:type="dxa"/>
            <w:shd w:val="clear" w:color="auto" w:fill="C6D9F1" w:themeFill="text2" w:themeFillTint="33"/>
          </w:tcPr>
          <w:p w:rsidR="007541D8" w:rsidRPr="0022684B" w:rsidRDefault="00EC7C8C" w:rsidP="00EC7C8C">
            <w:pPr>
              <w:spacing w:after="0" w:line="240" w:lineRule="atLeast"/>
              <w:rPr>
                <w:rFonts w:ascii="Arial" w:hAnsi="Arial" w:cs="Arial"/>
                <w:color w:val="4F81BD" w:themeColor="accent1"/>
              </w:rPr>
            </w:pPr>
            <w:r>
              <w:rPr>
                <w:rFonts w:ascii="Arial" w:hAnsi="Arial" w:cs="Arial"/>
                <w:color w:val="4F81BD" w:themeColor="accent1"/>
              </w:rPr>
              <w:t>2017-2019</w:t>
            </w:r>
          </w:p>
        </w:tc>
      </w:tr>
      <w:tr w:rsidR="007541D8" w:rsidRPr="0022684B" w:rsidTr="007541D8">
        <w:trPr>
          <w:cnfStyle w:val="000000100000" w:firstRow="0" w:lastRow="0" w:firstColumn="0" w:lastColumn="0" w:oddVBand="0" w:evenVBand="0" w:oddHBand="1" w:evenHBand="0" w:firstRowFirstColumn="0" w:firstRowLastColumn="0" w:lastRowFirstColumn="0" w:lastRowLastColumn="0"/>
          <w:trHeight w:val="340"/>
        </w:trPr>
        <w:tc>
          <w:tcPr>
            <w:tcW w:w="2322" w:type="dxa"/>
            <w:shd w:val="clear" w:color="auto" w:fill="C6D9F1" w:themeFill="text2" w:themeFillTint="33"/>
          </w:tcPr>
          <w:p w:rsidR="007541D8" w:rsidRPr="0022684B" w:rsidRDefault="007541D8" w:rsidP="007541D8">
            <w:pPr>
              <w:spacing w:after="0" w:line="240" w:lineRule="atLeast"/>
              <w:rPr>
                <w:rFonts w:ascii="Arial" w:hAnsi="Arial" w:cs="Arial"/>
                <w:color w:val="4F81BD" w:themeColor="accent1"/>
              </w:rPr>
            </w:pPr>
            <w:r>
              <w:rPr>
                <w:rFonts w:ascii="Arial" w:hAnsi="Arial" w:cs="Arial"/>
                <w:color w:val="4F81BD" w:themeColor="accent1"/>
              </w:rPr>
              <w:t>VWS</w:t>
            </w:r>
          </w:p>
        </w:tc>
        <w:tc>
          <w:tcPr>
            <w:tcW w:w="4590" w:type="dxa"/>
            <w:shd w:val="clear" w:color="auto" w:fill="C6D9F1" w:themeFill="text2" w:themeFillTint="33"/>
          </w:tcPr>
          <w:p w:rsidR="007541D8" w:rsidRPr="0022684B" w:rsidRDefault="00EC7C8C" w:rsidP="007541D8">
            <w:pPr>
              <w:spacing w:after="0" w:line="240" w:lineRule="atLeast"/>
              <w:rPr>
                <w:rFonts w:ascii="Arial" w:hAnsi="Arial" w:cs="Arial"/>
                <w:color w:val="4F81BD" w:themeColor="accent1"/>
              </w:rPr>
            </w:pPr>
            <w:r>
              <w:rPr>
                <w:rFonts w:ascii="Verdana" w:hAnsi="Verdana"/>
                <w:bCs/>
                <w:color w:val="548DD4" w:themeColor="text2" w:themeTint="99"/>
                <w:szCs w:val="18"/>
              </w:rPr>
              <w:t>Financiële en fiscale aspecten</w:t>
            </w:r>
          </w:p>
        </w:tc>
        <w:tc>
          <w:tcPr>
            <w:tcW w:w="2356" w:type="dxa"/>
            <w:shd w:val="clear" w:color="auto" w:fill="C6D9F1" w:themeFill="text2" w:themeFillTint="33"/>
          </w:tcPr>
          <w:p w:rsidR="007541D8" w:rsidRPr="0022684B" w:rsidRDefault="00EC7C8C" w:rsidP="007541D8">
            <w:pPr>
              <w:spacing w:after="0" w:line="240" w:lineRule="atLeast"/>
              <w:rPr>
                <w:rFonts w:ascii="Arial" w:hAnsi="Arial" w:cs="Arial"/>
                <w:color w:val="4F81BD" w:themeColor="accent1"/>
              </w:rPr>
            </w:pPr>
            <w:r>
              <w:rPr>
                <w:rFonts w:ascii="Arial" w:hAnsi="Arial" w:cs="Arial"/>
                <w:color w:val="4F81BD" w:themeColor="accent1"/>
              </w:rPr>
              <w:t>2018-2019</w:t>
            </w:r>
          </w:p>
        </w:tc>
      </w:tr>
      <w:tr w:rsidR="007541D8" w:rsidRPr="0022684B" w:rsidTr="007541D8">
        <w:trPr>
          <w:cnfStyle w:val="000000010000" w:firstRow="0" w:lastRow="0" w:firstColumn="0" w:lastColumn="0" w:oddVBand="0" w:evenVBand="0" w:oddHBand="0" w:evenHBand="1" w:firstRowFirstColumn="0" w:firstRowLastColumn="0" w:lastRowFirstColumn="0" w:lastRowLastColumn="0"/>
          <w:trHeight w:val="340"/>
        </w:trPr>
        <w:tc>
          <w:tcPr>
            <w:tcW w:w="2322" w:type="dxa"/>
            <w:shd w:val="clear" w:color="auto" w:fill="C6D9F1" w:themeFill="text2" w:themeFillTint="33"/>
          </w:tcPr>
          <w:p w:rsidR="007541D8" w:rsidRPr="0022684B" w:rsidRDefault="007541D8" w:rsidP="00690F23">
            <w:pPr>
              <w:spacing w:after="0" w:line="240" w:lineRule="atLeast"/>
              <w:rPr>
                <w:rFonts w:ascii="Arial" w:hAnsi="Arial" w:cs="Arial"/>
                <w:color w:val="4F81BD" w:themeColor="accent1"/>
              </w:rPr>
            </w:pPr>
            <w:r>
              <w:rPr>
                <w:rFonts w:ascii="Arial" w:hAnsi="Arial" w:cs="Arial"/>
                <w:color w:val="4F81BD" w:themeColor="accent1"/>
              </w:rPr>
              <w:t>VWS</w:t>
            </w:r>
            <w:r w:rsidR="009E526E">
              <w:rPr>
                <w:rFonts w:ascii="Arial" w:hAnsi="Arial" w:cs="Arial"/>
                <w:color w:val="4F81BD" w:themeColor="accent1"/>
              </w:rPr>
              <w:t>, JN</w:t>
            </w:r>
          </w:p>
        </w:tc>
        <w:tc>
          <w:tcPr>
            <w:tcW w:w="4590" w:type="dxa"/>
            <w:shd w:val="clear" w:color="auto" w:fill="C6D9F1" w:themeFill="text2" w:themeFillTint="33"/>
          </w:tcPr>
          <w:p w:rsidR="007541D8" w:rsidRPr="0022684B" w:rsidRDefault="00EC7C8C" w:rsidP="007541D8">
            <w:pPr>
              <w:spacing w:after="0" w:line="240" w:lineRule="atLeast"/>
              <w:rPr>
                <w:rFonts w:ascii="Arial" w:hAnsi="Arial" w:cs="Arial"/>
                <w:color w:val="4F81BD" w:themeColor="accent1"/>
              </w:rPr>
            </w:pPr>
            <w:r>
              <w:rPr>
                <w:rFonts w:ascii="Arial" w:hAnsi="Arial" w:cs="Arial"/>
                <w:color w:val="548DD4" w:themeColor="text2" w:themeTint="99"/>
              </w:rPr>
              <w:t>Rechtsbescherming van pleegouders</w:t>
            </w:r>
          </w:p>
        </w:tc>
        <w:tc>
          <w:tcPr>
            <w:tcW w:w="2356" w:type="dxa"/>
            <w:shd w:val="clear" w:color="auto" w:fill="C6D9F1" w:themeFill="text2" w:themeFillTint="33"/>
          </w:tcPr>
          <w:p w:rsidR="007541D8" w:rsidRPr="0022684B" w:rsidRDefault="00EC7C8C" w:rsidP="007541D8">
            <w:pPr>
              <w:spacing w:after="0" w:line="240" w:lineRule="atLeast"/>
              <w:rPr>
                <w:rFonts w:ascii="Arial" w:hAnsi="Arial" w:cs="Arial"/>
                <w:color w:val="4F81BD" w:themeColor="accent1"/>
              </w:rPr>
            </w:pPr>
            <w:r>
              <w:rPr>
                <w:rFonts w:ascii="Arial" w:hAnsi="Arial" w:cs="Arial"/>
                <w:color w:val="4F81BD" w:themeColor="accent1"/>
              </w:rPr>
              <w:t>2018</w:t>
            </w:r>
          </w:p>
        </w:tc>
      </w:tr>
      <w:tr w:rsidR="007541D8" w:rsidRPr="0022684B" w:rsidTr="007541D8">
        <w:trPr>
          <w:cnfStyle w:val="000000100000" w:firstRow="0" w:lastRow="0" w:firstColumn="0" w:lastColumn="0" w:oddVBand="0" w:evenVBand="0" w:oddHBand="1" w:evenHBand="0" w:firstRowFirstColumn="0" w:firstRowLastColumn="0" w:lastRowFirstColumn="0" w:lastRowLastColumn="0"/>
          <w:trHeight w:val="340"/>
        </w:trPr>
        <w:tc>
          <w:tcPr>
            <w:tcW w:w="2322" w:type="dxa"/>
            <w:shd w:val="clear" w:color="auto" w:fill="C6D9F1" w:themeFill="text2" w:themeFillTint="33"/>
          </w:tcPr>
          <w:p w:rsidR="007541D8" w:rsidRPr="0022684B" w:rsidRDefault="007541D8" w:rsidP="007541D8">
            <w:pPr>
              <w:spacing w:after="0" w:line="240" w:lineRule="atLeast"/>
              <w:rPr>
                <w:rFonts w:ascii="Arial" w:hAnsi="Arial" w:cs="Arial"/>
                <w:color w:val="4F81BD" w:themeColor="accent1"/>
              </w:rPr>
            </w:pPr>
            <w:r>
              <w:rPr>
                <w:rFonts w:ascii="Arial" w:hAnsi="Arial" w:cs="Arial"/>
                <w:color w:val="4F81BD" w:themeColor="accent1"/>
              </w:rPr>
              <w:t>VWS</w:t>
            </w:r>
          </w:p>
        </w:tc>
        <w:tc>
          <w:tcPr>
            <w:tcW w:w="4590" w:type="dxa"/>
            <w:shd w:val="clear" w:color="auto" w:fill="C6D9F1" w:themeFill="text2" w:themeFillTint="33"/>
          </w:tcPr>
          <w:p w:rsidR="007541D8" w:rsidRPr="0022684B" w:rsidRDefault="00EC7C8C" w:rsidP="007541D8">
            <w:pPr>
              <w:spacing w:after="0" w:line="240" w:lineRule="atLeast"/>
              <w:rPr>
                <w:rFonts w:ascii="Arial" w:hAnsi="Arial" w:cs="Arial"/>
                <w:color w:val="4F81BD" w:themeColor="accent1"/>
              </w:rPr>
            </w:pPr>
            <w:r w:rsidRPr="000764E4">
              <w:rPr>
                <w:rFonts w:ascii="Arial" w:hAnsi="Arial" w:cs="Arial"/>
                <w:color w:val="548DD4" w:themeColor="text2" w:themeTint="99"/>
              </w:rPr>
              <w:t>Evaluatie Wet verbetering positie pleegouder</w:t>
            </w:r>
            <w:r>
              <w:rPr>
                <w:rFonts w:ascii="Arial" w:hAnsi="Arial" w:cs="Arial"/>
                <w:color w:val="548DD4" w:themeColor="text2" w:themeTint="99"/>
              </w:rPr>
              <w:t>s</w:t>
            </w:r>
          </w:p>
        </w:tc>
        <w:tc>
          <w:tcPr>
            <w:tcW w:w="2356" w:type="dxa"/>
            <w:shd w:val="clear" w:color="auto" w:fill="C6D9F1" w:themeFill="text2" w:themeFillTint="33"/>
          </w:tcPr>
          <w:p w:rsidR="007541D8" w:rsidRPr="0022684B" w:rsidRDefault="00EC7C8C" w:rsidP="007541D8">
            <w:pPr>
              <w:spacing w:after="0" w:line="240" w:lineRule="atLeast"/>
              <w:rPr>
                <w:rFonts w:ascii="Arial" w:hAnsi="Arial" w:cs="Arial"/>
                <w:color w:val="4F81BD" w:themeColor="accent1"/>
              </w:rPr>
            </w:pPr>
            <w:r>
              <w:rPr>
                <w:rFonts w:ascii="Arial" w:hAnsi="Arial" w:cs="Arial"/>
                <w:color w:val="4F81BD" w:themeColor="accent1"/>
              </w:rPr>
              <w:t>2018 gereed</w:t>
            </w:r>
          </w:p>
        </w:tc>
      </w:tr>
    </w:tbl>
    <w:p w:rsidR="007541D8" w:rsidRDefault="007541D8" w:rsidP="006E6742">
      <w:pPr>
        <w:spacing w:after="0" w:line="240" w:lineRule="atLeast"/>
        <w:contextualSpacing/>
        <w:rPr>
          <w:rFonts w:ascii="Verdana" w:hAnsi="Verdana"/>
          <w:sz w:val="18"/>
          <w:szCs w:val="18"/>
        </w:rPr>
      </w:pPr>
    </w:p>
    <w:p w:rsidR="007541D8" w:rsidRDefault="007541D8" w:rsidP="006E6742">
      <w:pPr>
        <w:spacing w:after="0" w:line="240" w:lineRule="atLeast"/>
        <w:contextualSpacing/>
        <w:rPr>
          <w:rFonts w:ascii="Verdana" w:hAnsi="Verdana"/>
          <w:sz w:val="18"/>
          <w:szCs w:val="18"/>
        </w:rPr>
      </w:pPr>
    </w:p>
    <w:p w:rsidR="00B752C3" w:rsidRDefault="00B752C3" w:rsidP="006E6742">
      <w:pPr>
        <w:rPr>
          <w:color w:val="548DD4" w:themeColor="text2" w:themeTint="99"/>
        </w:rPr>
      </w:pPr>
    </w:p>
    <w:p w:rsidR="00237A30" w:rsidRDefault="00237A30">
      <w:pPr>
        <w:rPr>
          <w:color w:val="548DD4" w:themeColor="text2" w:themeTint="99"/>
        </w:rPr>
      </w:pPr>
      <w:r>
        <w:rPr>
          <w:color w:val="548DD4" w:themeColor="text2" w:themeTint="99"/>
        </w:rPr>
        <w:br w:type="page"/>
      </w:r>
    </w:p>
    <w:p w:rsidR="00237A30" w:rsidRPr="006E390B" w:rsidRDefault="00237A30" w:rsidP="00237A30">
      <w:pPr>
        <w:autoSpaceDN w:val="0"/>
        <w:spacing w:line="240" w:lineRule="atLeast"/>
        <w:textAlignment w:val="baseline"/>
        <w:rPr>
          <w:rFonts w:ascii="Arial" w:hAnsi="Arial" w:cs="Arial"/>
          <w:b/>
          <w:smallCaps/>
          <w:color w:val="548DD4" w:themeColor="text2" w:themeTint="99"/>
          <w:sz w:val="28"/>
          <w:szCs w:val="28"/>
        </w:rPr>
      </w:pPr>
      <w:r w:rsidRPr="006E390B">
        <w:rPr>
          <w:rFonts w:ascii="Arial" w:hAnsi="Arial" w:cs="Arial"/>
          <w:b/>
          <w:smallCaps/>
          <w:color w:val="548DD4" w:themeColor="text2" w:themeTint="99"/>
          <w:sz w:val="28"/>
          <w:szCs w:val="28"/>
        </w:rPr>
        <w:lastRenderedPageBreak/>
        <w:t xml:space="preserve">Actielijn </w:t>
      </w:r>
      <w:r>
        <w:rPr>
          <w:rFonts w:ascii="Arial" w:hAnsi="Arial" w:cs="Arial"/>
          <w:b/>
          <w:smallCaps/>
          <w:color w:val="548DD4" w:themeColor="text2" w:themeTint="99"/>
          <w:sz w:val="28"/>
          <w:szCs w:val="28"/>
        </w:rPr>
        <w:t>3</w:t>
      </w:r>
      <w:r w:rsidRPr="006E390B">
        <w:rPr>
          <w:rFonts w:ascii="Arial" w:hAnsi="Arial" w:cs="Arial"/>
          <w:b/>
          <w:smallCaps/>
          <w:color w:val="548DD4" w:themeColor="text2" w:themeTint="99"/>
          <w:sz w:val="28"/>
          <w:szCs w:val="28"/>
        </w:rPr>
        <w:t>: Werven</w:t>
      </w:r>
      <w:r w:rsidR="00F95DF1">
        <w:rPr>
          <w:rFonts w:ascii="Arial" w:hAnsi="Arial" w:cs="Arial"/>
          <w:b/>
          <w:smallCaps/>
          <w:color w:val="548DD4" w:themeColor="text2" w:themeTint="99"/>
          <w:sz w:val="28"/>
          <w:szCs w:val="28"/>
        </w:rPr>
        <w:t xml:space="preserve"> en screenen</w:t>
      </w:r>
      <w:r w:rsidRPr="006E390B">
        <w:rPr>
          <w:rFonts w:ascii="Arial" w:hAnsi="Arial" w:cs="Arial"/>
          <w:b/>
          <w:smallCaps/>
          <w:color w:val="548DD4" w:themeColor="text2" w:themeTint="99"/>
          <w:sz w:val="28"/>
          <w:szCs w:val="28"/>
        </w:rPr>
        <w:t xml:space="preserve"> van pleegouders</w:t>
      </w:r>
    </w:p>
    <w:p w:rsidR="00237A30" w:rsidRDefault="00237A30" w:rsidP="00237A30">
      <w:pPr>
        <w:spacing w:after="0" w:line="240" w:lineRule="atLeast"/>
        <w:contextualSpacing/>
        <w:rPr>
          <w:rFonts w:ascii="Verdana" w:hAnsi="Verdana"/>
          <w:b/>
          <w:sz w:val="18"/>
          <w:szCs w:val="18"/>
        </w:rPr>
      </w:pPr>
      <w:r>
        <w:rPr>
          <w:rFonts w:ascii="Verdana" w:hAnsi="Verdana"/>
          <w:b/>
          <w:sz w:val="18"/>
          <w:szCs w:val="18"/>
        </w:rPr>
        <w:t>Opgave</w:t>
      </w:r>
    </w:p>
    <w:p w:rsidR="00237A30" w:rsidRDefault="00237A30" w:rsidP="00237A30">
      <w:pPr>
        <w:spacing w:after="0" w:line="240" w:lineRule="atLeast"/>
        <w:contextualSpacing/>
        <w:rPr>
          <w:rFonts w:ascii="Verdana" w:hAnsi="Verdana"/>
          <w:sz w:val="18"/>
          <w:szCs w:val="18"/>
        </w:rPr>
      </w:pPr>
      <w:r>
        <w:rPr>
          <w:rFonts w:ascii="Verdana" w:hAnsi="Verdana"/>
          <w:sz w:val="18"/>
          <w:szCs w:val="18"/>
        </w:rPr>
        <w:t>De overheid en</w:t>
      </w:r>
      <w:r w:rsidRPr="00F33C0D">
        <w:rPr>
          <w:rFonts w:ascii="Verdana" w:hAnsi="Verdana"/>
          <w:sz w:val="18"/>
          <w:szCs w:val="18"/>
        </w:rPr>
        <w:t xml:space="preserve"> pleegzorgaanbieders investeren in de werving </w:t>
      </w:r>
      <w:r>
        <w:rPr>
          <w:rFonts w:ascii="Verdana" w:hAnsi="Verdana"/>
          <w:sz w:val="18"/>
          <w:szCs w:val="18"/>
        </w:rPr>
        <w:t xml:space="preserve">van </w:t>
      </w:r>
      <w:r w:rsidRPr="00F33C0D">
        <w:rPr>
          <w:rFonts w:ascii="Verdana" w:hAnsi="Verdana"/>
          <w:sz w:val="18"/>
          <w:szCs w:val="18"/>
        </w:rPr>
        <w:t xml:space="preserve">pleegouders, zowel landelijk als regionaal en lokaal. Desondanks moet worden geconstateerd dat er een afname is </w:t>
      </w:r>
      <w:r>
        <w:rPr>
          <w:rFonts w:ascii="Verdana" w:hAnsi="Verdana"/>
          <w:sz w:val="18"/>
          <w:szCs w:val="18"/>
        </w:rPr>
        <w:t>als het gaat om</w:t>
      </w:r>
      <w:r w:rsidRPr="00F33C0D">
        <w:rPr>
          <w:rFonts w:ascii="Verdana" w:hAnsi="Verdana"/>
          <w:sz w:val="18"/>
          <w:szCs w:val="18"/>
        </w:rPr>
        <w:t xml:space="preserve"> de inschrijving van nieuwe pleegouders, daar waar juist een toename noodzakelijk is om aan de vraag te kunnen voldoen, zowel in kwantitatief als in kwalitatief (matching) opzicht. </w:t>
      </w:r>
    </w:p>
    <w:p w:rsidR="00237A30" w:rsidRDefault="00237A30" w:rsidP="00237A30">
      <w:pPr>
        <w:spacing w:after="0" w:line="240" w:lineRule="atLeast"/>
        <w:contextualSpacing/>
        <w:rPr>
          <w:rFonts w:ascii="Verdana" w:hAnsi="Verdana"/>
          <w:sz w:val="18"/>
          <w:szCs w:val="18"/>
        </w:rPr>
      </w:pPr>
    </w:p>
    <w:p w:rsidR="00237A30" w:rsidRDefault="00237A30" w:rsidP="00237A30">
      <w:pPr>
        <w:spacing w:after="0" w:line="240" w:lineRule="atLeast"/>
        <w:contextualSpacing/>
        <w:rPr>
          <w:rFonts w:ascii="Verdana" w:hAnsi="Verdana"/>
          <w:sz w:val="18"/>
          <w:szCs w:val="18"/>
        </w:rPr>
      </w:pPr>
      <w:r>
        <w:rPr>
          <w:rFonts w:ascii="Verdana" w:hAnsi="Verdana"/>
          <w:sz w:val="18"/>
          <w:szCs w:val="18"/>
        </w:rPr>
        <w:t>De ambities voor de komende 2 jaar zijn:</w:t>
      </w:r>
    </w:p>
    <w:p w:rsidR="00237A30" w:rsidRDefault="00237A30" w:rsidP="00237A30">
      <w:pPr>
        <w:pStyle w:val="Lijstalinea"/>
        <w:numPr>
          <w:ilvl w:val="0"/>
          <w:numId w:val="3"/>
        </w:numPr>
        <w:spacing w:line="240" w:lineRule="atLeast"/>
        <w:rPr>
          <w:rFonts w:ascii="Verdana" w:hAnsi="Verdana"/>
          <w:sz w:val="18"/>
          <w:szCs w:val="18"/>
        </w:rPr>
      </w:pPr>
      <w:r>
        <w:rPr>
          <w:rFonts w:ascii="Verdana" w:hAnsi="Verdana"/>
          <w:sz w:val="18"/>
          <w:szCs w:val="18"/>
        </w:rPr>
        <w:t>e</w:t>
      </w:r>
      <w:r w:rsidRPr="006D597D">
        <w:rPr>
          <w:rFonts w:ascii="Verdana" w:hAnsi="Verdana"/>
          <w:sz w:val="18"/>
          <w:szCs w:val="18"/>
        </w:rPr>
        <w:t>en toename van het aantal inschrijvingen van nieuwe pleegouders met:</w:t>
      </w:r>
      <w:r w:rsidRPr="006D597D">
        <w:rPr>
          <w:rFonts w:ascii="Verdana" w:hAnsi="Verdana"/>
          <w:sz w:val="18"/>
          <w:szCs w:val="18"/>
        </w:rPr>
        <w:br/>
        <w:t>- 5% in 2017 ten opzichte van september 2016</w:t>
      </w:r>
      <w:r w:rsidRPr="006D597D">
        <w:rPr>
          <w:rFonts w:ascii="Verdana" w:hAnsi="Verdana"/>
          <w:sz w:val="18"/>
          <w:szCs w:val="18"/>
        </w:rPr>
        <w:br/>
        <w:t>- 10% in 2018 ten opzichte van 2017</w:t>
      </w:r>
    </w:p>
    <w:p w:rsidR="00237A30" w:rsidRDefault="00237A30" w:rsidP="00237A30">
      <w:pPr>
        <w:pStyle w:val="Lijstalinea"/>
        <w:numPr>
          <w:ilvl w:val="0"/>
          <w:numId w:val="3"/>
        </w:numPr>
        <w:spacing w:line="240" w:lineRule="atLeast"/>
        <w:rPr>
          <w:rFonts w:ascii="Verdana" w:hAnsi="Verdana"/>
          <w:sz w:val="18"/>
          <w:szCs w:val="18"/>
        </w:rPr>
      </w:pPr>
      <w:r>
        <w:rPr>
          <w:rFonts w:ascii="Verdana" w:hAnsi="Verdana"/>
          <w:sz w:val="18"/>
          <w:szCs w:val="18"/>
        </w:rPr>
        <w:t>een afname</w:t>
      </w:r>
      <w:r w:rsidRPr="006D597D">
        <w:rPr>
          <w:rFonts w:ascii="Verdana" w:hAnsi="Verdana"/>
          <w:sz w:val="18"/>
          <w:szCs w:val="18"/>
        </w:rPr>
        <w:t xml:space="preserve"> van het aantal pleegouders dat afhaakt</w:t>
      </w:r>
    </w:p>
    <w:p w:rsidR="00237A30" w:rsidRDefault="00237A30" w:rsidP="00237A30">
      <w:pPr>
        <w:pStyle w:val="Lijstalinea"/>
        <w:numPr>
          <w:ilvl w:val="0"/>
          <w:numId w:val="3"/>
        </w:numPr>
        <w:spacing w:line="240" w:lineRule="atLeast"/>
        <w:rPr>
          <w:rFonts w:ascii="Verdana" w:hAnsi="Verdana"/>
          <w:sz w:val="18"/>
          <w:szCs w:val="18"/>
        </w:rPr>
      </w:pPr>
      <w:r>
        <w:rPr>
          <w:rFonts w:ascii="Verdana" w:hAnsi="Verdana"/>
          <w:sz w:val="18"/>
          <w:szCs w:val="18"/>
        </w:rPr>
        <w:t>positioneren van werving en behoud van pleegouders in de gemeentelijke context.</w:t>
      </w:r>
    </w:p>
    <w:p w:rsidR="00F95DF1" w:rsidRDefault="00F95DF1" w:rsidP="00F95DF1">
      <w:pPr>
        <w:spacing w:after="0" w:line="240" w:lineRule="atLeast"/>
        <w:contextualSpacing/>
        <w:rPr>
          <w:rFonts w:ascii="Verdana" w:hAnsi="Verdana"/>
          <w:i/>
          <w:sz w:val="18"/>
          <w:szCs w:val="18"/>
        </w:rPr>
      </w:pPr>
    </w:p>
    <w:p w:rsidR="00F95DF1" w:rsidRPr="00F95DF1" w:rsidRDefault="00F95DF1" w:rsidP="00F95DF1">
      <w:pPr>
        <w:spacing w:after="0" w:line="240" w:lineRule="atLeast"/>
        <w:contextualSpacing/>
        <w:rPr>
          <w:rFonts w:ascii="Verdana" w:hAnsi="Verdana"/>
          <w:i/>
          <w:sz w:val="18"/>
          <w:szCs w:val="18"/>
        </w:rPr>
      </w:pPr>
      <w:r w:rsidRPr="00F95DF1">
        <w:rPr>
          <w:rFonts w:ascii="Verdana" w:hAnsi="Verdana"/>
          <w:i/>
          <w:sz w:val="18"/>
          <w:szCs w:val="18"/>
        </w:rPr>
        <w:t>Screenen</w:t>
      </w:r>
    </w:p>
    <w:p w:rsidR="00F95DF1" w:rsidRDefault="00F95DF1" w:rsidP="00F95DF1">
      <w:pPr>
        <w:spacing w:after="0" w:line="240" w:lineRule="atLeast"/>
        <w:contextualSpacing/>
        <w:rPr>
          <w:rFonts w:ascii="Verdana" w:hAnsi="Verdana"/>
          <w:sz w:val="18"/>
          <w:szCs w:val="18"/>
        </w:rPr>
      </w:pPr>
      <w:r w:rsidRPr="00C9683C">
        <w:rPr>
          <w:rFonts w:ascii="Verdana" w:hAnsi="Verdana"/>
          <w:sz w:val="18"/>
          <w:szCs w:val="18"/>
        </w:rPr>
        <w:t xml:space="preserve">Een pleegkind kunnen laten opgroeien in een leef- en opvoedsituatie waar sprake is van continuïteit en veiligheid vraagt onder andere om pleegouders die in staat en geschikt zijn om die situatie te bieden. Dit vraagt om een zorgvuldig proces van voorbereiding en screening van aspirant pleegouders. </w:t>
      </w:r>
      <w:r>
        <w:rPr>
          <w:rFonts w:ascii="Verdana" w:hAnsi="Verdana"/>
          <w:sz w:val="18"/>
          <w:szCs w:val="18"/>
        </w:rPr>
        <w:t>Zowel door de pleegzorgaanbieder als door de Raad voor de Kinderbescherming (RvdK).</w:t>
      </w:r>
      <w:r w:rsidRPr="00F95DF1">
        <w:rPr>
          <w:rFonts w:ascii="Verdana" w:hAnsi="Verdana"/>
          <w:sz w:val="18"/>
          <w:szCs w:val="18"/>
        </w:rPr>
        <w:t xml:space="preserve"> </w:t>
      </w:r>
      <w:r w:rsidRPr="00C9683C">
        <w:rPr>
          <w:rFonts w:ascii="Verdana" w:hAnsi="Verdana"/>
          <w:sz w:val="18"/>
          <w:szCs w:val="18"/>
        </w:rPr>
        <w:t xml:space="preserve">Niet voor alle relevante betrokken partijen, zoals gemeenten en pleegouders, zijn </w:t>
      </w:r>
      <w:r>
        <w:rPr>
          <w:rFonts w:ascii="Verdana" w:hAnsi="Verdana"/>
          <w:sz w:val="18"/>
          <w:szCs w:val="18"/>
        </w:rPr>
        <w:t xml:space="preserve">voornoemde </w:t>
      </w:r>
      <w:r w:rsidRPr="00C9683C">
        <w:rPr>
          <w:rFonts w:ascii="Verdana" w:hAnsi="Verdana"/>
          <w:sz w:val="18"/>
          <w:szCs w:val="18"/>
        </w:rPr>
        <w:t xml:space="preserve">processen (voldoende) bekend. </w:t>
      </w:r>
      <w:r>
        <w:rPr>
          <w:rFonts w:ascii="Verdana" w:hAnsi="Verdana"/>
          <w:sz w:val="18"/>
          <w:szCs w:val="18"/>
        </w:rPr>
        <w:t>Opgave is dat h</w:t>
      </w:r>
      <w:r w:rsidRPr="0065629C">
        <w:rPr>
          <w:rFonts w:ascii="Verdana" w:hAnsi="Verdana"/>
          <w:sz w:val="18"/>
          <w:szCs w:val="18"/>
        </w:rPr>
        <w:t xml:space="preserve">et proces van voorbereiding en screening </w:t>
      </w:r>
      <w:r w:rsidR="005D16A9" w:rsidRPr="00A535E8">
        <w:rPr>
          <w:rFonts w:ascii="Verdana" w:hAnsi="Verdana"/>
          <w:sz w:val="18"/>
          <w:szCs w:val="18"/>
        </w:rPr>
        <w:t xml:space="preserve">voldoende waarborgen biedt voor een veilige plaatsing bij geschikte pleegouders, dat de taken van de organisaties </w:t>
      </w:r>
      <w:r w:rsidRPr="0065629C">
        <w:rPr>
          <w:rFonts w:ascii="Verdana" w:hAnsi="Verdana"/>
          <w:sz w:val="18"/>
          <w:szCs w:val="18"/>
        </w:rPr>
        <w:t>bekend</w:t>
      </w:r>
      <w:r>
        <w:rPr>
          <w:rFonts w:ascii="Verdana" w:hAnsi="Verdana"/>
          <w:sz w:val="18"/>
          <w:szCs w:val="18"/>
        </w:rPr>
        <w:t xml:space="preserve"> </w:t>
      </w:r>
      <w:r w:rsidR="005D16A9">
        <w:rPr>
          <w:rFonts w:ascii="Verdana" w:hAnsi="Verdana"/>
          <w:sz w:val="18"/>
          <w:szCs w:val="18"/>
        </w:rPr>
        <w:t>zijn en</w:t>
      </w:r>
      <w:r w:rsidRPr="0065629C">
        <w:rPr>
          <w:rFonts w:ascii="Verdana" w:hAnsi="Verdana"/>
          <w:sz w:val="18"/>
          <w:szCs w:val="18"/>
        </w:rPr>
        <w:t xml:space="preserve"> </w:t>
      </w:r>
      <w:r>
        <w:rPr>
          <w:rFonts w:ascii="Verdana" w:hAnsi="Verdana"/>
          <w:sz w:val="18"/>
          <w:szCs w:val="18"/>
        </w:rPr>
        <w:t>aansluit</w:t>
      </w:r>
      <w:r w:rsidR="005D16A9">
        <w:rPr>
          <w:rFonts w:ascii="Verdana" w:hAnsi="Verdana"/>
          <w:sz w:val="18"/>
          <w:szCs w:val="18"/>
        </w:rPr>
        <w:t>en</w:t>
      </w:r>
      <w:r>
        <w:rPr>
          <w:rFonts w:ascii="Verdana" w:hAnsi="Verdana"/>
          <w:sz w:val="18"/>
          <w:szCs w:val="18"/>
        </w:rPr>
        <w:t xml:space="preserve"> </w:t>
      </w:r>
      <w:r w:rsidRPr="0065629C">
        <w:rPr>
          <w:rFonts w:ascii="Verdana" w:hAnsi="Verdana"/>
          <w:sz w:val="18"/>
          <w:szCs w:val="18"/>
        </w:rPr>
        <w:t>op de context van het ve</w:t>
      </w:r>
      <w:r>
        <w:rPr>
          <w:rFonts w:ascii="Verdana" w:hAnsi="Verdana"/>
          <w:sz w:val="18"/>
          <w:szCs w:val="18"/>
        </w:rPr>
        <w:t xml:space="preserve">randerde zorglandschap. </w:t>
      </w:r>
    </w:p>
    <w:p w:rsidR="00F95DF1" w:rsidRDefault="00F95DF1" w:rsidP="00237A30">
      <w:pPr>
        <w:spacing w:after="0" w:line="240" w:lineRule="atLeast"/>
        <w:contextualSpacing/>
        <w:rPr>
          <w:rFonts w:ascii="Verdana" w:hAnsi="Verdana"/>
          <w:sz w:val="18"/>
          <w:szCs w:val="18"/>
        </w:rPr>
      </w:pPr>
    </w:p>
    <w:p w:rsidR="00237A30" w:rsidRDefault="00237A30" w:rsidP="00237A30">
      <w:pPr>
        <w:spacing w:after="0" w:line="240" w:lineRule="atLeast"/>
        <w:contextualSpacing/>
        <w:rPr>
          <w:rFonts w:ascii="Verdana" w:hAnsi="Verdana"/>
          <w:b/>
          <w:sz w:val="18"/>
          <w:szCs w:val="18"/>
        </w:rPr>
      </w:pPr>
      <w:r w:rsidRPr="006D597D">
        <w:rPr>
          <w:rFonts w:ascii="Verdana" w:hAnsi="Verdana"/>
          <w:b/>
          <w:sz w:val="18"/>
          <w:szCs w:val="18"/>
        </w:rPr>
        <w:t>Acties</w:t>
      </w:r>
    </w:p>
    <w:p w:rsidR="00237A30" w:rsidRDefault="00237A30" w:rsidP="00237A30">
      <w:pPr>
        <w:pStyle w:val="Lijstalinea"/>
        <w:numPr>
          <w:ilvl w:val="0"/>
          <w:numId w:val="4"/>
        </w:numPr>
        <w:spacing w:line="240" w:lineRule="atLeast"/>
        <w:rPr>
          <w:rFonts w:ascii="Verdana" w:hAnsi="Verdana"/>
          <w:sz w:val="18"/>
          <w:szCs w:val="18"/>
        </w:rPr>
      </w:pPr>
      <w:r w:rsidRPr="006D597D">
        <w:rPr>
          <w:rFonts w:ascii="Verdana" w:hAnsi="Verdana"/>
          <w:sz w:val="18"/>
          <w:szCs w:val="18"/>
        </w:rPr>
        <w:t xml:space="preserve">In september 2015 is de campagne </w:t>
      </w:r>
      <w:hyperlink r:id="rId13" w:history="1">
        <w:r w:rsidRPr="006C4631">
          <w:rPr>
            <w:rStyle w:val="Hyperlink"/>
            <w:rFonts w:ascii="Verdana" w:hAnsi="Verdana"/>
            <w:i/>
            <w:sz w:val="18"/>
            <w:szCs w:val="18"/>
          </w:rPr>
          <w:t>“Supergewone mensen gezocht”</w:t>
        </w:r>
      </w:hyperlink>
      <w:r w:rsidRPr="006D597D">
        <w:rPr>
          <w:rFonts w:ascii="Verdana" w:hAnsi="Verdana"/>
          <w:sz w:val="18"/>
          <w:szCs w:val="18"/>
        </w:rPr>
        <w:t xml:space="preserve"> gestart met een doorlooptijd tot september 2018. De campagnemiddelen worden zowel landelijk, als lokaal ingezet. De </w:t>
      </w:r>
      <w:r>
        <w:rPr>
          <w:rFonts w:ascii="Verdana" w:hAnsi="Verdana"/>
          <w:sz w:val="18"/>
          <w:szCs w:val="18"/>
        </w:rPr>
        <w:t xml:space="preserve">tussentijdse campagneresultaten </w:t>
      </w:r>
      <w:r w:rsidRPr="006D597D">
        <w:rPr>
          <w:rFonts w:ascii="Verdana" w:hAnsi="Verdana"/>
          <w:sz w:val="18"/>
          <w:szCs w:val="18"/>
        </w:rPr>
        <w:t>geven inzicht in de ontwikkelingen</w:t>
      </w:r>
      <w:r>
        <w:rPr>
          <w:rFonts w:ascii="Verdana" w:hAnsi="Verdana"/>
          <w:sz w:val="18"/>
          <w:szCs w:val="18"/>
        </w:rPr>
        <w:t xml:space="preserve"> en kunnen aanleiding zijn voor bijstelling van de campagne</w:t>
      </w:r>
      <w:r w:rsidRPr="006D597D">
        <w:rPr>
          <w:rFonts w:ascii="Verdana" w:hAnsi="Verdana"/>
          <w:sz w:val="18"/>
          <w:szCs w:val="18"/>
        </w:rPr>
        <w:t>.</w:t>
      </w:r>
    </w:p>
    <w:p w:rsidR="00237A30" w:rsidRDefault="00237A30" w:rsidP="00237A30">
      <w:pPr>
        <w:pStyle w:val="Lijstalinea"/>
        <w:spacing w:line="240" w:lineRule="atLeast"/>
        <w:ind w:left="360"/>
        <w:rPr>
          <w:rFonts w:ascii="Verdana" w:hAnsi="Verdana"/>
          <w:sz w:val="18"/>
          <w:szCs w:val="18"/>
        </w:rPr>
      </w:pPr>
      <w:r w:rsidRPr="006D597D">
        <w:rPr>
          <w:rFonts w:ascii="Verdana" w:hAnsi="Verdana"/>
          <w:sz w:val="18"/>
          <w:szCs w:val="18"/>
        </w:rPr>
        <w:t xml:space="preserve"> </w:t>
      </w:r>
    </w:p>
    <w:p w:rsidR="00237A30" w:rsidRDefault="00237A30" w:rsidP="00237A30">
      <w:pPr>
        <w:pStyle w:val="Lijstalinea"/>
        <w:numPr>
          <w:ilvl w:val="0"/>
          <w:numId w:val="4"/>
        </w:numPr>
        <w:spacing w:line="240" w:lineRule="atLeast"/>
        <w:rPr>
          <w:rFonts w:ascii="Verdana" w:hAnsi="Verdana"/>
          <w:sz w:val="18"/>
          <w:szCs w:val="18"/>
        </w:rPr>
      </w:pPr>
      <w:r w:rsidRPr="0022684B">
        <w:rPr>
          <w:rFonts w:ascii="Verdana" w:hAnsi="Verdana"/>
          <w:i/>
          <w:sz w:val="18"/>
          <w:szCs w:val="18"/>
        </w:rPr>
        <w:t xml:space="preserve">Verkennend onderzoek </w:t>
      </w:r>
      <w:r w:rsidRPr="00726AFE">
        <w:rPr>
          <w:rFonts w:ascii="Verdana" w:hAnsi="Verdana"/>
          <w:sz w:val="18"/>
          <w:szCs w:val="18"/>
        </w:rPr>
        <w:t>voorjaar 2017 naar</w:t>
      </w:r>
      <w:r>
        <w:rPr>
          <w:rFonts w:ascii="Verdana" w:hAnsi="Verdana"/>
          <w:sz w:val="18"/>
          <w:szCs w:val="18"/>
        </w:rPr>
        <w:t>:</w:t>
      </w:r>
    </w:p>
    <w:p w:rsidR="00237A30" w:rsidRDefault="00237A30" w:rsidP="00237A30">
      <w:pPr>
        <w:pStyle w:val="Lijstalinea"/>
        <w:numPr>
          <w:ilvl w:val="0"/>
          <w:numId w:val="5"/>
        </w:numPr>
        <w:spacing w:line="240" w:lineRule="atLeast"/>
        <w:rPr>
          <w:rFonts w:ascii="Verdana" w:hAnsi="Verdana"/>
          <w:sz w:val="18"/>
          <w:szCs w:val="18"/>
        </w:rPr>
      </w:pPr>
      <w:r w:rsidRPr="006D597D">
        <w:rPr>
          <w:rFonts w:ascii="Verdana" w:hAnsi="Verdana"/>
          <w:sz w:val="18"/>
          <w:szCs w:val="18"/>
        </w:rPr>
        <w:t xml:space="preserve">de </w:t>
      </w:r>
      <w:r>
        <w:rPr>
          <w:rFonts w:ascii="Verdana" w:hAnsi="Verdana"/>
          <w:sz w:val="18"/>
          <w:szCs w:val="18"/>
        </w:rPr>
        <w:t>overwegingen</w:t>
      </w:r>
      <w:r w:rsidRPr="006D597D">
        <w:rPr>
          <w:rFonts w:ascii="Verdana" w:hAnsi="Verdana"/>
          <w:sz w:val="18"/>
          <w:szCs w:val="18"/>
        </w:rPr>
        <w:t xml:space="preserve"> van mensen die na het bezoeken van een voorlichtingsbijeenkomst besluiten om zich niet als pleegouder aan te melden</w:t>
      </w:r>
      <w:r>
        <w:rPr>
          <w:rFonts w:ascii="Verdana" w:hAnsi="Verdana"/>
          <w:sz w:val="18"/>
          <w:szCs w:val="18"/>
        </w:rPr>
        <w:t>;</w:t>
      </w:r>
    </w:p>
    <w:p w:rsidR="00237A30" w:rsidRDefault="00237A30" w:rsidP="00237A30">
      <w:pPr>
        <w:pStyle w:val="Lijstalinea"/>
        <w:numPr>
          <w:ilvl w:val="0"/>
          <w:numId w:val="5"/>
        </w:numPr>
        <w:spacing w:line="240" w:lineRule="atLeast"/>
        <w:rPr>
          <w:rFonts w:ascii="Verdana" w:hAnsi="Verdana"/>
          <w:sz w:val="18"/>
          <w:szCs w:val="18"/>
        </w:rPr>
      </w:pPr>
      <w:r w:rsidRPr="005A7EF5">
        <w:rPr>
          <w:rFonts w:ascii="Verdana" w:hAnsi="Verdana"/>
          <w:sz w:val="18"/>
          <w:szCs w:val="18"/>
        </w:rPr>
        <w:t>de oorzaken van uitval van pleegouders</w:t>
      </w:r>
      <w:r>
        <w:rPr>
          <w:rFonts w:ascii="Verdana" w:hAnsi="Verdana"/>
          <w:sz w:val="18"/>
          <w:szCs w:val="18"/>
        </w:rPr>
        <w:t>.</w:t>
      </w:r>
    </w:p>
    <w:p w:rsidR="00237A30" w:rsidRPr="002B5EB5" w:rsidRDefault="00237A30" w:rsidP="00237A30">
      <w:pPr>
        <w:spacing w:line="240" w:lineRule="atLeast"/>
        <w:ind w:left="360"/>
        <w:rPr>
          <w:rFonts w:ascii="Verdana" w:hAnsi="Verdana"/>
          <w:sz w:val="18"/>
          <w:szCs w:val="18"/>
        </w:rPr>
      </w:pPr>
      <w:r>
        <w:rPr>
          <w:rFonts w:ascii="Verdana" w:hAnsi="Verdana"/>
          <w:sz w:val="18"/>
          <w:szCs w:val="18"/>
        </w:rPr>
        <w:t xml:space="preserve">De uitkomsten van het onderzoek kunnen aanleiding </w:t>
      </w:r>
      <w:r w:rsidR="006D503A">
        <w:rPr>
          <w:rFonts w:ascii="Verdana" w:hAnsi="Verdana"/>
          <w:sz w:val="18"/>
          <w:szCs w:val="18"/>
        </w:rPr>
        <w:t>zijn voor</w:t>
      </w:r>
      <w:r>
        <w:rPr>
          <w:rFonts w:ascii="Verdana" w:hAnsi="Verdana"/>
          <w:sz w:val="18"/>
          <w:szCs w:val="18"/>
        </w:rPr>
        <w:t xml:space="preserve"> bijstelling van de werving en selectie van pleegouders.</w:t>
      </w:r>
    </w:p>
    <w:p w:rsidR="00237A30" w:rsidRDefault="00237A30" w:rsidP="00237A30">
      <w:pPr>
        <w:pStyle w:val="Lijstalinea"/>
        <w:numPr>
          <w:ilvl w:val="0"/>
          <w:numId w:val="4"/>
        </w:numPr>
        <w:spacing w:line="240" w:lineRule="atLeast"/>
        <w:rPr>
          <w:rFonts w:ascii="Verdana" w:hAnsi="Verdana"/>
          <w:sz w:val="18"/>
          <w:szCs w:val="18"/>
        </w:rPr>
      </w:pPr>
      <w:r w:rsidRPr="0096578C">
        <w:rPr>
          <w:rFonts w:ascii="Verdana" w:hAnsi="Verdana"/>
          <w:sz w:val="18"/>
          <w:szCs w:val="18"/>
        </w:rPr>
        <w:t>Verzamelen en verspreiden van goede voorbeelden gericht op werving, binding en behoud van pleegouders</w:t>
      </w:r>
      <w:r w:rsidRPr="005A7EF5">
        <w:rPr>
          <w:rFonts w:ascii="Verdana" w:hAnsi="Verdana"/>
          <w:sz w:val="18"/>
          <w:szCs w:val="18"/>
        </w:rPr>
        <w:t>.</w:t>
      </w:r>
    </w:p>
    <w:p w:rsidR="00237A30" w:rsidRDefault="00237A30" w:rsidP="00237A30">
      <w:pPr>
        <w:pStyle w:val="Lijstalinea"/>
        <w:spacing w:line="240" w:lineRule="atLeast"/>
        <w:ind w:left="360"/>
        <w:rPr>
          <w:rFonts w:ascii="Verdana" w:hAnsi="Verdana"/>
          <w:sz w:val="18"/>
          <w:szCs w:val="18"/>
        </w:rPr>
      </w:pPr>
      <w:r w:rsidRPr="005A7EF5">
        <w:rPr>
          <w:rFonts w:ascii="Verdana" w:hAnsi="Verdana"/>
          <w:sz w:val="18"/>
          <w:szCs w:val="18"/>
        </w:rPr>
        <w:t xml:space="preserve"> </w:t>
      </w:r>
    </w:p>
    <w:p w:rsidR="00237A30" w:rsidRDefault="00237A30" w:rsidP="00237A30">
      <w:pPr>
        <w:pStyle w:val="Lijstalinea"/>
        <w:numPr>
          <w:ilvl w:val="0"/>
          <w:numId w:val="4"/>
        </w:numPr>
        <w:spacing w:line="240" w:lineRule="atLeast"/>
        <w:rPr>
          <w:rFonts w:ascii="Verdana" w:hAnsi="Verdana"/>
          <w:sz w:val="18"/>
          <w:szCs w:val="18"/>
        </w:rPr>
      </w:pPr>
      <w:r w:rsidRPr="005A7EF5">
        <w:rPr>
          <w:rFonts w:ascii="Verdana" w:hAnsi="Verdana"/>
          <w:sz w:val="18"/>
          <w:szCs w:val="18"/>
        </w:rPr>
        <w:t xml:space="preserve">In de </w:t>
      </w:r>
      <w:r>
        <w:rPr>
          <w:rFonts w:ascii="Verdana" w:hAnsi="Verdana"/>
          <w:i/>
          <w:sz w:val="18"/>
          <w:szCs w:val="18"/>
        </w:rPr>
        <w:t>W</w:t>
      </w:r>
      <w:r w:rsidRPr="0022684B">
        <w:rPr>
          <w:rFonts w:ascii="Verdana" w:hAnsi="Verdana"/>
          <w:i/>
          <w:sz w:val="18"/>
          <w:szCs w:val="18"/>
        </w:rPr>
        <w:t xml:space="preserve">eek van de </w:t>
      </w:r>
      <w:r>
        <w:rPr>
          <w:rFonts w:ascii="Verdana" w:hAnsi="Verdana"/>
          <w:i/>
          <w:sz w:val="18"/>
          <w:szCs w:val="18"/>
        </w:rPr>
        <w:t>P</w:t>
      </w:r>
      <w:r w:rsidRPr="0022684B">
        <w:rPr>
          <w:rFonts w:ascii="Verdana" w:hAnsi="Verdana"/>
          <w:i/>
          <w:sz w:val="18"/>
          <w:szCs w:val="18"/>
        </w:rPr>
        <w:t>leegzorg van 1 tot en met 8 november 2017</w:t>
      </w:r>
      <w:r w:rsidRPr="005A7EF5">
        <w:rPr>
          <w:rFonts w:ascii="Verdana" w:hAnsi="Verdana"/>
          <w:sz w:val="18"/>
          <w:szCs w:val="18"/>
        </w:rPr>
        <w:t xml:space="preserve"> wordt extra aandacht geschonken aan </w:t>
      </w:r>
      <w:r>
        <w:rPr>
          <w:rFonts w:ascii="Verdana" w:hAnsi="Verdana"/>
          <w:sz w:val="18"/>
          <w:szCs w:val="18"/>
        </w:rPr>
        <w:t>de werving van pleegouders.</w:t>
      </w:r>
      <w:r w:rsidRPr="005A7EF5">
        <w:rPr>
          <w:rFonts w:ascii="Verdana" w:hAnsi="Verdana"/>
          <w:sz w:val="18"/>
          <w:szCs w:val="18"/>
        </w:rPr>
        <w:t xml:space="preserve"> </w:t>
      </w:r>
    </w:p>
    <w:p w:rsidR="00237A30" w:rsidRDefault="00237A30" w:rsidP="00237A30">
      <w:pPr>
        <w:spacing w:after="0" w:line="240" w:lineRule="atLeast"/>
        <w:rPr>
          <w:b/>
          <w:color w:val="4F81BD" w:themeColor="accent1"/>
        </w:rPr>
      </w:pPr>
    </w:p>
    <w:p w:rsidR="00F95DF1" w:rsidRPr="00390D9A" w:rsidRDefault="00F95DF1" w:rsidP="00F95DF1">
      <w:pPr>
        <w:pStyle w:val="Lijstalinea"/>
        <w:numPr>
          <w:ilvl w:val="0"/>
          <w:numId w:val="4"/>
        </w:numPr>
        <w:spacing w:line="240" w:lineRule="atLeast"/>
        <w:rPr>
          <w:rFonts w:ascii="Verdana" w:hAnsi="Verdana"/>
          <w:i/>
          <w:sz w:val="18"/>
          <w:szCs w:val="18"/>
        </w:rPr>
      </w:pPr>
      <w:r w:rsidRPr="00390D9A">
        <w:rPr>
          <w:rFonts w:ascii="Verdana" w:hAnsi="Verdana"/>
          <w:i/>
          <w:sz w:val="18"/>
          <w:szCs w:val="18"/>
        </w:rPr>
        <w:t xml:space="preserve">Landelijk kwaliteitskader </w:t>
      </w:r>
      <w:r>
        <w:rPr>
          <w:rFonts w:ascii="Verdana" w:hAnsi="Verdana"/>
          <w:i/>
          <w:sz w:val="18"/>
          <w:szCs w:val="18"/>
        </w:rPr>
        <w:t>v</w:t>
      </w:r>
      <w:r w:rsidRPr="00390D9A">
        <w:rPr>
          <w:rFonts w:ascii="Verdana" w:hAnsi="Verdana"/>
          <w:i/>
          <w:sz w:val="18"/>
          <w:szCs w:val="18"/>
        </w:rPr>
        <w:t>oorbereiding en screening aspirant pleegouders</w:t>
      </w:r>
    </w:p>
    <w:p w:rsidR="00F95DF1" w:rsidRPr="00EF6915" w:rsidRDefault="00F95DF1" w:rsidP="00F95DF1">
      <w:pPr>
        <w:pStyle w:val="Lijstalinea"/>
        <w:spacing w:line="240" w:lineRule="atLeast"/>
        <w:ind w:left="360"/>
        <w:rPr>
          <w:rFonts w:ascii="Verdana" w:hAnsi="Verdana"/>
          <w:sz w:val="18"/>
          <w:szCs w:val="18"/>
        </w:rPr>
      </w:pPr>
      <w:r w:rsidRPr="00390D9A">
        <w:rPr>
          <w:rFonts w:ascii="Verdana" w:hAnsi="Verdana"/>
          <w:sz w:val="18"/>
          <w:szCs w:val="18"/>
        </w:rPr>
        <w:t>Dit kwaliteitskader wordt door de pleegzorgaanbieders</w:t>
      </w:r>
      <w:r>
        <w:rPr>
          <w:rFonts w:ascii="Verdana" w:hAnsi="Verdana"/>
          <w:sz w:val="18"/>
          <w:szCs w:val="18"/>
        </w:rPr>
        <w:t xml:space="preserve"> toegepast bij de voorbereiding en screening van aspirant pleegouders. JN</w:t>
      </w:r>
      <w:r w:rsidRPr="00390D9A">
        <w:rPr>
          <w:rFonts w:ascii="Verdana" w:hAnsi="Verdana"/>
          <w:sz w:val="18"/>
          <w:szCs w:val="18"/>
        </w:rPr>
        <w:t xml:space="preserve"> en de VNG hebben een convenant gesloten waarmee de partijen de kwaliteitseisen </w:t>
      </w:r>
      <w:r>
        <w:rPr>
          <w:rFonts w:ascii="Verdana" w:hAnsi="Verdana"/>
          <w:sz w:val="18"/>
          <w:szCs w:val="18"/>
        </w:rPr>
        <w:t xml:space="preserve">die </w:t>
      </w:r>
      <w:r w:rsidRPr="00390D9A">
        <w:rPr>
          <w:rFonts w:ascii="Verdana" w:hAnsi="Verdana"/>
          <w:sz w:val="18"/>
          <w:szCs w:val="18"/>
        </w:rPr>
        <w:t>in dit kwaliteitskader aan aspirant pleegouders worden gesteld, onderschrijven.</w:t>
      </w:r>
      <w:r>
        <w:rPr>
          <w:rFonts w:ascii="Verdana" w:hAnsi="Verdana"/>
          <w:sz w:val="18"/>
          <w:szCs w:val="18"/>
        </w:rPr>
        <w:t xml:space="preserve"> Punt van aandacht is de bekendheid van het proces van voorbereiding en screening, alsmede de aansluiting van het proces op het zorglandschap van na de decentralisatie jeugdhulp. De werking van </w:t>
      </w:r>
      <w:r w:rsidRPr="00EF6915">
        <w:rPr>
          <w:rFonts w:ascii="Verdana" w:hAnsi="Verdana" w:cs="Open Sans"/>
          <w:sz w:val="18"/>
          <w:szCs w:val="18"/>
        </w:rPr>
        <w:t>het Kwaliteitskader Voorbereiding en screening aspirant pleegouders</w:t>
      </w:r>
      <w:r>
        <w:rPr>
          <w:rFonts w:ascii="Verdana" w:hAnsi="Verdana" w:cs="Open Sans"/>
          <w:sz w:val="18"/>
          <w:szCs w:val="18"/>
        </w:rPr>
        <w:t xml:space="preserve"> wordt in 2017 geëvalueerd. Naar aanleiding van de evaluatie worden zo nodig aanpassingen doorgevoerd.</w:t>
      </w:r>
    </w:p>
    <w:p w:rsidR="00F95DF1" w:rsidRPr="000764E4" w:rsidRDefault="00F95DF1" w:rsidP="00F95DF1">
      <w:pPr>
        <w:pStyle w:val="Lijstalinea"/>
        <w:spacing w:line="240" w:lineRule="atLeast"/>
        <w:ind w:left="360"/>
        <w:rPr>
          <w:rFonts w:ascii="Verdana" w:hAnsi="Verdana"/>
          <w:sz w:val="18"/>
          <w:szCs w:val="18"/>
        </w:rPr>
      </w:pPr>
    </w:p>
    <w:p w:rsidR="00F95DF1" w:rsidRPr="00390D9A" w:rsidRDefault="00F95DF1" w:rsidP="00F95DF1">
      <w:pPr>
        <w:pStyle w:val="Lijstalinea"/>
        <w:numPr>
          <w:ilvl w:val="0"/>
          <w:numId w:val="4"/>
        </w:numPr>
        <w:spacing w:line="240" w:lineRule="atLeast"/>
        <w:rPr>
          <w:rFonts w:ascii="Verdana" w:hAnsi="Verdana"/>
          <w:i/>
          <w:sz w:val="18"/>
          <w:szCs w:val="18"/>
        </w:rPr>
      </w:pPr>
      <w:r>
        <w:rPr>
          <w:rFonts w:ascii="Verdana" w:hAnsi="Verdana"/>
          <w:i/>
          <w:sz w:val="18"/>
          <w:szCs w:val="18"/>
        </w:rPr>
        <w:t>P</w:t>
      </w:r>
      <w:r w:rsidRPr="00390D9A">
        <w:rPr>
          <w:rFonts w:ascii="Verdana" w:hAnsi="Verdana"/>
          <w:i/>
          <w:sz w:val="18"/>
          <w:szCs w:val="18"/>
        </w:rPr>
        <w:t>rocedure</w:t>
      </w:r>
      <w:r>
        <w:rPr>
          <w:rFonts w:ascii="Verdana" w:hAnsi="Verdana"/>
          <w:i/>
          <w:sz w:val="18"/>
          <w:szCs w:val="18"/>
        </w:rPr>
        <w:t xml:space="preserve"> Verklaring van geen bezwaar (VGB)</w:t>
      </w:r>
    </w:p>
    <w:p w:rsidR="00AF6FE4" w:rsidRDefault="00E03973" w:rsidP="00E03973">
      <w:pPr>
        <w:spacing w:after="0" w:line="240" w:lineRule="atLeast"/>
        <w:ind w:left="360"/>
        <w:contextualSpacing/>
        <w:rPr>
          <w:rFonts w:ascii="Verdana" w:hAnsi="Verdana"/>
          <w:sz w:val="18"/>
          <w:szCs w:val="18"/>
        </w:rPr>
      </w:pPr>
      <w:r>
        <w:rPr>
          <w:rFonts w:ascii="Verdana" w:hAnsi="Verdana"/>
          <w:sz w:val="18"/>
          <w:szCs w:val="18"/>
        </w:rPr>
        <w:t xml:space="preserve">De RvdK past een </w:t>
      </w:r>
      <w:r w:rsidR="00AF6FE4">
        <w:rPr>
          <w:rFonts w:ascii="Verdana" w:hAnsi="Verdana"/>
          <w:sz w:val="18"/>
          <w:szCs w:val="18"/>
        </w:rPr>
        <w:t>justitiële</w:t>
      </w:r>
      <w:r w:rsidR="005D16A9">
        <w:rPr>
          <w:rFonts w:ascii="Verdana" w:hAnsi="Verdana"/>
          <w:sz w:val="18"/>
          <w:szCs w:val="18"/>
        </w:rPr>
        <w:t xml:space="preserve"> </w:t>
      </w:r>
      <w:r>
        <w:rPr>
          <w:rFonts w:ascii="Verdana" w:hAnsi="Verdana"/>
          <w:sz w:val="18"/>
          <w:szCs w:val="18"/>
        </w:rPr>
        <w:t xml:space="preserve">screening toe door middel van een check in het </w:t>
      </w:r>
      <w:r w:rsidR="005D16A9">
        <w:rPr>
          <w:rFonts w:ascii="Verdana" w:hAnsi="Verdana"/>
          <w:sz w:val="18"/>
          <w:szCs w:val="18"/>
        </w:rPr>
        <w:t>Justitieel Documentatie Register (</w:t>
      </w:r>
      <w:r>
        <w:rPr>
          <w:rFonts w:ascii="Verdana" w:hAnsi="Verdana"/>
          <w:sz w:val="18"/>
          <w:szCs w:val="18"/>
        </w:rPr>
        <w:t>JDR</w:t>
      </w:r>
      <w:r w:rsidR="005D16A9">
        <w:rPr>
          <w:rFonts w:ascii="Verdana" w:hAnsi="Verdana"/>
          <w:sz w:val="18"/>
          <w:szCs w:val="18"/>
        </w:rPr>
        <w:t>)</w:t>
      </w:r>
      <w:r>
        <w:rPr>
          <w:rFonts w:ascii="Verdana" w:hAnsi="Verdana"/>
          <w:sz w:val="18"/>
          <w:szCs w:val="18"/>
        </w:rPr>
        <w:t xml:space="preserve"> en in het eigen registratie systeem. Hiermee wordt voorkomen </w:t>
      </w:r>
      <w:r>
        <w:rPr>
          <w:rFonts w:ascii="Verdana" w:hAnsi="Verdana"/>
          <w:sz w:val="18"/>
          <w:szCs w:val="18"/>
        </w:rPr>
        <w:lastRenderedPageBreak/>
        <w:t xml:space="preserve">dat aspirant pleegouders die eerder strafbare feiten hebben gepleegd, of ouders die vanwege ernstige opvoedingsproblemen bij de RvdK bekend zijn, pleegkinderen kunnen gaan opvangen. </w:t>
      </w:r>
      <w:r w:rsidR="005D16A9" w:rsidRPr="00D95B4C">
        <w:rPr>
          <w:rFonts w:ascii="Verdana" w:hAnsi="Verdana" w:cs="TTBC265AB8t00"/>
          <w:sz w:val="18"/>
          <w:szCs w:val="18"/>
        </w:rPr>
        <w:t xml:space="preserve">De Raad onderzoekt of er sprake is van bezwarende feiten of omstandigheden die het afgeven van een Verklaring van geen </w:t>
      </w:r>
      <w:r w:rsidR="005D16A9">
        <w:rPr>
          <w:rFonts w:ascii="Verdana" w:hAnsi="Verdana" w:cs="TTBC265AB8t00"/>
          <w:sz w:val="18"/>
          <w:szCs w:val="18"/>
        </w:rPr>
        <w:t>B</w:t>
      </w:r>
      <w:r w:rsidR="005D16A9" w:rsidRPr="00D95B4C">
        <w:rPr>
          <w:rFonts w:ascii="Verdana" w:hAnsi="Verdana" w:cs="TTBC265AB8t00"/>
          <w:sz w:val="18"/>
          <w:szCs w:val="18"/>
        </w:rPr>
        <w:t xml:space="preserve">ezwaar in de weg staan. Deze justitiële screening gaat vooraf aan het </w:t>
      </w:r>
      <w:r w:rsidR="005D16A9" w:rsidRPr="007B0B9C">
        <w:rPr>
          <w:rFonts w:ascii="Verdana" w:hAnsi="Verdana" w:cs="TTBC265AB8t00"/>
          <w:sz w:val="18"/>
          <w:szCs w:val="18"/>
        </w:rPr>
        <w:t>pleegouderonderzoek door de pleegzorgaanbieder die beoordeelt of een pleeggezin</w:t>
      </w:r>
      <w:r w:rsidR="005D16A9" w:rsidRPr="00D95B4C">
        <w:rPr>
          <w:rFonts w:ascii="Verdana" w:hAnsi="Verdana" w:cs="TTBC265AB8t00"/>
          <w:sz w:val="18"/>
          <w:szCs w:val="18"/>
        </w:rPr>
        <w:t xml:space="preserve"> geschikt is om een pleegkind te </w:t>
      </w:r>
      <w:r w:rsidR="005D16A9" w:rsidRPr="00A535E8">
        <w:rPr>
          <w:rFonts w:ascii="Verdana" w:hAnsi="Verdana" w:cs="TTBC265AB8t00"/>
          <w:sz w:val="18"/>
          <w:szCs w:val="18"/>
        </w:rPr>
        <w:t>verzorgen en op te voeden.</w:t>
      </w:r>
    </w:p>
    <w:p w:rsidR="00D85C3F" w:rsidRDefault="00B86D3A">
      <w:pPr>
        <w:pStyle w:val="Lijstalinea"/>
        <w:numPr>
          <w:ilvl w:val="0"/>
          <w:numId w:val="39"/>
        </w:numPr>
        <w:spacing w:line="240" w:lineRule="atLeast"/>
        <w:rPr>
          <w:rFonts w:ascii="Verdana" w:hAnsi="Verdana" w:cs="TTBC265AB8t00"/>
          <w:sz w:val="18"/>
          <w:szCs w:val="18"/>
        </w:rPr>
      </w:pPr>
      <w:r w:rsidRPr="00B86D3A">
        <w:rPr>
          <w:rFonts w:ascii="Verdana" w:hAnsi="Verdana"/>
          <w:sz w:val="18"/>
          <w:szCs w:val="18"/>
        </w:rPr>
        <w:t>De RvdK ziet er op toe dat deze VGB zo snel mogelijk wordt verstrekt. Daarnaast informeert de RvdK de pleegzorgaanbieder</w:t>
      </w:r>
      <w:r w:rsidR="00900D19">
        <w:rPr>
          <w:rFonts w:ascii="Verdana" w:hAnsi="Verdana"/>
          <w:sz w:val="18"/>
          <w:szCs w:val="18"/>
        </w:rPr>
        <w:t xml:space="preserve"> </w:t>
      </w:r>
      <w:r w:rsidRPr="00B86D3A">
        <w:rPr>
          <w:rFonts w:ascii="Verdana" w:hAnsi="Verdana"/>
          <w:sz w:val="18"/>
          <w:szCs w:val="18"/>
        </w:rPr>
        <w:t>als aspirantpleegouders eerder een VGB hebben aangevraagd</w:t>
      </w:r>
      <w:r w:rsidR="00900D19">
        <w:rPr>
          <w:rFonts w:ascii="Verdana" w:hAnsi="Verdana"/>
          <w:sz w:val="18"/>
          <w:szCs w:val="18"/>
        </w:rPr>
        <w:t xml:space="preserve">. </w:t>
      </w:r>
      <w:r w:rsidRPr="00B86D3A">
        <w:rPr>
          <w:rFonts w:ascii="Verdana" w:hAnsi="Verdana" w:cs="TTBC265AB8t00"/>
          <w:sz w:val="18"/>
          <w:szCs w:val="18"/>
        </w:rPr>
        <w:t>Om shopgedrag van aspirant-pleegouders te verhinderen (waardoor voorkomen kan worden dat een pleegkind bij ongeschikte pleegouders wordt geplaatst) is in 2014 afgesproken dat de RvdK de pleegzorgaanbieder informeert over of er door aspirant-pleegouders een eerder verzoek is gedaan voor de afgifte van een Verklaring van geen bezwaar. Op basis van deze melding kan de pleegzorgaanbieder</w:t>
      </w:r>
      <w:r w:rsidR="00900D19">
        <w:rPr>
          <w:rFonts w:ascii="Verdana" w:hAnsi="Verdana" w:cs="TTBC265AB8t00"/>
          <w:sz w:val="18"/>
          <w:szCs w:val="18"/>
        </w:rPr>
        <w:t xml:space="preserve"> </w:t>
      </w:r>
      <w:r w:rsidRPr="00B86D3A">
        <w:rPr>
          <w:rFonts w:ascii="Verdana" w:hAnsi="Verdana" w:cs="TTBC265AB8t00"/>
          <w:sz w:val="18"/>
          <w:szCs w:val="18"/>
        </w:rPr>
        <w:t>informatie inwinnen bij de vorige pleegzorgaanbieder en deze informatie meewegen in de boordeling of aspirant-pleegouders geschikt zijn om een pleegkind te verzorgen en opvoeden.</w:t>
      </w:r>
      <w:r w:rsidR="00900D19">
        <w:rPr>
          <w:rFonts w:ascii="Verdana" w:hAnsi="Verdana" w:cs="TTBC265AB8t00"/>
          <w:sz w:val="18"/>
          <w:szCs w:val="18"/>
        </w:rPr>
        <w:t xml:space="preserve"> </w:t>
      </w:r>
      <w:r w:rsidRPr="00B86D3A">
        <w:rPr>
          <w:rFonts w:ascii="Verdana" w:hAnsi="Verdana" w:cs="TTBC265AB8t00"/>
          <w:sz w:val="18"/>
          <w:szCs w:val="18"/>
        </w:rPr>
        <w:t xml:space="preserve">Vanuit het oogpunt van veiligheid voor kinderen, monitort de RvdK intern deze procedure. </w:t>
      </w:r>
    </w:p>
    <w:p w:rsidR="00D85C3F" w:rsidRDefault="00B86D3A">
      <w:pPr>
        <w:pStyle w:val="Lijstalinea"/>
        <w:numPr>
          <w:ilvl w:val="0"/>
          <w:numId w:val="39"/>
        </w:numPr>
        <w:spacing w:line="240" w:lineRule="atLeast"/>
        <w:rPr>
          <w:rFonts w:ascii="Verdana" w:hAnsi="Verdana" w:cs="Open Sans"/>
          <w:sz w:val="18"/>
          <w:szCs w:val="18"/>
        </w:rPr>
      </w:pPr>
      <w:r w:rsidRPr="00B86D3A">
        <w:rPr>
          <w:rFonts w:ascii="Verdana" w:hAnsi="Verdana"/>
          <w:sz w:val="18"/>
          <w:szCs w:val="18"/>
        </w:rPr>
        <w:t xml:space="preserve">Specifieke aandacht zal de RvdK  schenken aan de netwerkplaatsingen, waarbij kinderen veelal in een crisissituatie tijdelijk geplaatst kunnen worden binnen het eigen (familie)netwerk. Dit komt steeds meer voor en is in het kader van de Jeugdwet ook de bedoeling. In veel gevallen is de RvdK dan al betrokken en zal  binnen het beschermingsonderzoek een netwerkscreening doen, conform bovenstaande procedure. Ook zal een gesprek met het netwerkpleeggezin plaatsvinden, waarin de status van de plaatsing wordt besproken. In 2017 wordt bezien in hoeverre de VGB procedure  aanpassing behoeft gezien het veranderende </w:t>
      </w:r>
      <w:r w:rsidRPr="00B86D3A">
        <w:rPr>
          <w:rFonts w:ascii="Verdana" w:hAnsi="Verdana" w:cs="Open Sans"/>
          <w:sz w:val="18"/>
          <w:szCs w:val="18"/>
        </w:rPr>
        <w:t xml:space="preserve"> zorglandschap. </w:t>
      </w:r>
    </w:p>
    <w:p w:rsidR="00287175" w:rsidRDefault="00287175" w:rsidP="00E03973">
      <w:pPr>
        <w:spacing w:after="0" w:line="240" w:lineRule="atLeast"/>
        <w:ind w:left="360"/>
        <w:contextualSpacing/>
        <w:rPr>
          <w:rFonts w:ascii="Verdana" w:hAnsi="Verdana"/>
          <w:sz w:val="18"/>
          <w:szCs w:val="18"/>
        </w:rPr>
      </w:pPr>
    </w:p>
    <w:p w:rsidR="00287175" w:rsidRPr="00E03973" w:rsidRDefault="00287175" w:rsidP="00E03973">
      <w:pPr>
        <w:spacing w:after="0" w:line="240" w:lineRule="atLeast"/>
        <w:ind w:left="360"/>
        <w:contextualSpacing/>
        <w:rPr>
          <w:rFonts w:ascii="Verdana" w:hAnsi="Verdana"/>
          <w:sz w:val="18"/>
          <w:szCs w:val="18"/>
        </w:rPr>
      </w:pPr>
    </w:p>
    <w:tbl>
      <w:tblPr>
        <w:tblStyle w:val="AEFnieuw"/>
        <w:tblW w:w="92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322"/>
        <w:gridCol w:w="4590"/>
        <w:gridCol w:w="2356"/>
      </w:tblGrid>
      <w:tr w:rsidR="00EC7C8C" w:rsidRPr="0022684B" w:rsidTr="00EC7C8C">
        <w:trPr>
          <w:cnfStyle w:val="100000000000" w:firstRow="1" w:lastRow="0" w:firstColumn="0" w:lastColumn="0" w:oddVBand="0" w:evenVBand="0" w:oddHBand="0" w:evenHBand="0" w:firstRowFirstColumn="0" w:firstRowLastColumn="0" w:lastRowFirstColumn="0" w:lastRowLastColumn="0"/>
          <w:trHeight w:val="60"/>
        </w:trPr>
        <w:tc>
          <w:tcPr>
            <w:tcW w:w="2322" w:type="dxa"/>
            <w:shd w:val="clear" w:color="auto" w:fill="C6D9F1" w:themeFill="text2" w:themeFillTint="33"/>
          </w:tcPr>
          <w:p w:rsidR="00EC7C8C" w:rsidRPr="0022684B" w:rsidRDefault="00EC7C8C" w:rsidP="00EC7C8C">
            <w:pPr>
              <w:spacing w:after="0" w:line="240" w:lineRule="atLeast"/>
              <w:rPr>
                <w:rFonts w:ascii="Arial" w:eastAsia="Times New Roman" w:hAnsi="Arial" w:cs="Arial"/>
                <w:color w:val="4F81BD" w:themeColor="accent1"/>
                <w:szCs w:val="18"/>
                <w:lang w:eastAsia="nl-NL"/>
              </w:rPr>
            </w:pPr>
            <w:r w:rsidRPr="0022684B">
              <w:rPr>
                <w:rFonts w:ascii="Arial" w:eastAsia="Times New Roman" w:hAnsi="Arial" w:cs="Arial"/>
                <w:color w:val="4F81BD" w:themeColor="accent1"/>
                <w:szCs w:val="18"/>
                <w:lang w:eastAsia="nl-NL"/>
              </w:rPr>
              <w:t>Verantwoordelijk</w:t>
            </w:r>
          </w:p>
          <w:p w:rsidR="00EC7C8C" w:rsidRPr="0022684B" w:rsidRDefault="00EC7C8C" w:rsidP="00EC7C8C">
            <w:pPr>
              <w:spacing w:after="0" w:line="240" w:lineRule="atLeast"/>
              <w:rPr>
                <w:rFonts w:ascii="Arial" w:hAnsi="Arial" w:cs="Arial"/>
                <w:color w:val="4F81BD" w:themeColor="accent1"/>
                <w:szCs w:val="18"/>
              </w:rPr>
            </w:pPr>
          </w:p>
        </w:tc>
        <w:tc>
          <w:tcPr>
            <w:tcW w:w="4590" w:type="dxa"/>
            <w:shd w:val="clear" w:color="auto" w:fill="C6D9F1" w:themeFill="text2" w:themeFillTint="33"/>
          </w:tcPr>
          <w:p w:rsidR="00EC7C8C" w:rsidRPr="0022684B" w:rsidRDefault="00EC7C8C" w:rsidP="00EC7C8C">
            <w:pPr>
              <w:pStyle w:val="Lijstalinea"/>
              <w:spacing w:line="240" w:lineRule="atLeast"/>
              <w:ind w:left="44"/>
              <w:rPr>
                <w:rFonts w:ascii="Arial" w:hAnsi="Arial" w:cs="Arial"/>
                <w:color w:val="4F81BD" w:themeColor="accent1"/>
                <w:sz w:val="18"/>
                <w:szCs w:val="18"/>
              </w:rPr>
            </w:pPr>
            <w:r w:rsidRPr="0022684B">
              <w:rPr>
                <w:rFonts w:ascii="Arial" w:hAnsi="Arial" w:cs="Arial"/>
                <w:color w:val="4F81BD" w:themeColor="accent1"/>
                <w:sz w:val="18"/>
                <w:szCs w:val="18"/>
              </w:rPr>
              <w:t>Resultaat</w:t>
            </w:r>
          </w:p>
        </w:tc>
        <w:tc>
          <w:tcPr>
            <w:tcW w:w="2356" w:type="dxa"/>
            <w:shd w:val="clear" w:color="auto" w:fill="C6D9F1" w:themeFill="text2" w:themeFillTint="33"/>
          </w:tcPr>
          <w:p w:rsidR="00EC7C8C" w:rsidRPr="0022684B" w:rsidRDefault="00EC7C8C" w:rsidP="00EC7C8C">
            <w:pPr>
              <w:pStyle w:val="Lijstalinea"/>
              <w:spacing w:line="240" w:lineRule="atLeast"/>
              <w:ind w:left="44"/>
              <w:rPr>
                <w:rFonts w:ascii="Arial" w:hAnsi="Arial" w:cs="Arial"/>
                <w:color w:val="4F81BD" w:themeColor="accent1"/>
                <w:sz w:val="18"/>
                <w:szCs w:val="18"/>
              </w:rPr>
            </w:pPr>
            <w:r w:rsidRPr="0022684B">
              <w:rPr>
                <w:rFonts w:ascii="Arial" w:hAnsi="Arial" w:cs="Arial"/>
                <w:color w:val="4F81BD" w:themeColor="accent1"/>
                <w:sz w:val="18"/>
                <w:szCs w:val="18"/>
              </w:rPr>
              <w:t>Wanneer</w:t>
            </w:r>
          </w:p>
        </w:tc>
      </w:tr>
      <w:tr w:rsidR="00EC7C8C" w:rsidRPr="0022684B" w:rsidTr="00EC7C8C">
        <w:trPr>
          <w:cnfStyle w:val="000000100000" w:firstRow="0" w:lastRow="0" w:firstColumn="0" w:lastColumn="0" w:oddVBand="0" w:evenVBand="0" w:oddHBand="1" w:evenHBand="0" w:firstRowFirstColumn="0" w:firstRowLastColumn="0" w:lastRowFirstColumn="0" w:lastRowLastColumn="0"/>
          <w:trHeight w:val="340"/>
        </w:trPr>
        <w:tc>
          <w:tcPr>
            <w:tcW w:w="2322" w:type="dxa"/>
            <w:shd w:val="clear" w:color="auto" w:fill="C6D9F1" w:themeFill="text2" w:themeFillTint="33"/>
          </w:tcPr>
          <w:p w:rsidR="00EC7C8C" w:rsidRPr="0022684B" w:rsidRDefault="00EC7C8C" w:rsidP="00EC7C8C">
            <w:pPr>
              <w:spacing w:after="0" w:line="240" w:lineRule="atLeast"/>
              <w:rPr>
                <w:rFonts w:ascii="Arial" w:hAnsi="Arial" w:cs="Arial"/>
                <w:color w:val="4F81BD" w:themeColor="accent1"/>
              </w:rPr>
            </w:pPr>
            <w:r>
              <w:rPr>
                <w:rFonts w:ascii="Arial" w:hAnsi="Arial" w:cs="Arial"/>
                <w:color w:val="4F81BD" w:themeColor="accent1"/>
              </w:rPr>
              <w:t>JN</w:t>
            </w:r>
          </w:p>
        </w:tc>
        <w:tc>
          <w:tcPr>
            <w:tcW w:w="4590" w:type="dxa"/>
            <w:shd w:val="clear" w:color="auto" w:fill="C6D9F1" w:themeFill="text2" w:themeFillTint="33"/>
          </w:tcPr>
          <w:p w:rsidR="00EC7C8C" w:rsidRPr="0022684B" w:rsidRDefault="00EC7C8C" w:rsidP="00EC7C8C">
            <w:pPr>
              <w:spacing w:line="240" w:lineRule="atLeast"/>
              <w:rPr>
                <w:rFonts w:ascii="Arial" w:hAnsi="Arial" w:cs="Arial"/>
                <w:color w:val="4F81BD" w:themeColor="accent1"/>
              </w:rPr>
            </w:pPr>
            <w:r>
              <w:rPr>
                <w:rFonts w:ascii="Arial" w:hAnsi="Arial" w:cs="Arial"/>
                <w:color w:val="4F81BD" w:themeColor="accent1"/>
              </w:rPr>
              <w:t>Campagne “supergewone mensen gezocht”</w:t>
            </w:r>
          </w:p>
        </w:tc>
        <w:tc>
          <w:tcPr>
            <w:tcW w:w="2356" w:type="dxa"/>
            <w:shd w:val="clear" w:color="auto" w:fill="C6D9F1" w:themeFill="text2" w:themeFillTint="33"/>
          </w:tcPr>
          <w:p w:rsidR="00EC7C8C" w:rsidRPr="0022684B" w:rsidRDefault="00EC7C8C" w:rsidP="00EC7C8C">
            <w:pPr>
              <w:spacing w:after="0" w:line="240" w:lineRule="atLeast"/>
              <w:rPr>
                <w:rFonts w:ascii="Arial" w:hAnsi="Arial" w:cs="Arial"/>
                <w:color w:val="4F81BD" w:themeColor="accent1"/>
              </w:rPr>
            </w:pPr>
            <w:r>
              <w:rPr>
                <w:rFonts w:ascii="Arial" w:hAnsi="Arial" w:cs="Arial"/>
                <w:color w:val="4F81BD" w:themeColor="accent1"/>
              </w:rPr>
              <w:t xml:space="preserve">tot september </w:t>
            </w:r>
            <w:r w:rsidRPr="00E44EE9">
              <w:rPr>
                <w:rFonts w:ascii="Arial" w:hAnsi="Arial" w:cs="Arial"/>
                <w:color w:val="4F81BD" w:themeColor="accent1"/>
              </w:rPr>
              <w:t>201</w:t>
            </w:r>
            <w:r>
              <w:rPr>
                <w:rFonts w:ascii="Arial" w:hAnsi="Arial" w:cs="Arial"/>
                <w:color w:val="4F81BD" w:themeColor="accent1"/>
              </w:rPr>
              <w:t>8</w:t>
            </w:r>
          </w:p>
        </w:tc>
      </w:tr>
      <w:tr w:rsidR="00EC7C8C" w:rsidRPr="0022684B" w:rsidTr="00EC7C8C">
        <w:trPr>
          <w:cnfStyle w:val="000000010000" w:firstRow="0" w:lastRow="0" w:firstColumn="0" w:lastColumn="0" w:oddVBand="0" w:evenVBand="0" w:oddHBand="0" w:evenHBand="1" w:firstRowFirstColumn="0" w:firstRowLastColumn="0" w:lastRowFirstColumn="0" w:lastRowLastColumn="0"/>
          <w:trHeight w:val="340"/>
        </w:trPr>
        <w:tc>
          <w:tcPr>
            <w:tcW w:w="2322" w:type="dxa"/>
            <w:shd w:val="clear" w:color="auto" w:fill="C6D9F1" w:themeFill="text2" w:themeFillTint="33"/>
          </w:tcPr>
          <w:p w:rsidR="00EC7C8C" w:rsidRPr="0022684B" w:rsidRDefault="00EC7C8C" w:rsidP="00EC7C8C">
            <w:pPr>
              <w:spacing w:after="0" w:line="240" w:lineRule="atLeast"/>
              <w:rPr>
                <w:rFonts w:ascii="Arial" w:hAnsi="Arial" w:cs="Arial"/>
                <w:color w:val="4F81BD" w:themeColor="accent1"/>
              </w:rPr>
            </w:pPr>
            <w:r>
              <w:rPr>
                <w:rFonts w:ascii="Arial" w:hAnsi="Arial" w:cs="Arial"/>
                <w:color w:val="4F81BD" w:themeColor="accent1"/>
              </w:rPr>
              <w:t>JN</w:t>
            </w:r>
          </w:p>
        </w:tc>
        <w:tc>
          <w:tcPr>
            <w:tcW w:w="4590" w:type="dxa"/>
            <w:shd w:val="clear" w:color="auto" w:fill="C6D9F1" w:themeFill="text2" w:themeFillTint="33"/>
          </w:tcPr>
          <w:p w:rsidR="00EC7C8C" w:rsidRPr="0022684B" w:rsidRDefault="00EC7C8C" w:rsidP="00EC7C8C">
            <w:pPr>
              <w:spacing w:after="0" w:line="240" w:lineRule="atLeast"/>
              <w:rPr>
                <w:rFonts w:ascii="Arial" w:hAnsi="Arial" w:cs="Arial"/>
                <w:color w:val="4F81BD" w:themeColor="accent1"/>
              </w:rPr>
            </w:pPr>
            <w:r>
              <w:rPr>
                <w:rFonts w:ascii="Arial" w:hAnsi="Arial" w:cs="Arial"/>
                <w:color w:val="4F81BD" w:themeColor="accent1"/>
              </w:rPr>
              <w:t>Verkennend onderzoek naar de overwegingen van mensen die na het bezoeken van een voorlichtingsbijeenkomst besluiten zich niet als pleegouder aan te melden</w:t>
            </w:r>
          </w:p>
        </w:tc>
        <w:tc>
          <w:tcPr>
            <w:tcW w:w="2356" w:type="dxa"/>
            <w:shd w:val="clear" w:color="auto" w:fill="C6D9F1" w:themeFill="text2" w:themeFillTint="33"/>
          </w:tcPr>
          <w:p w:rsidR="00EC7C8C" w:rsidRPr="0022684B" w:rsidRDefault="00287175" w:rsidP="00EC7C8C">
            <w:pPr>
              <w:spacing w:after="0" w:line="240" w:lineRule="atLeast"/>
              <w:rPr>
                <w:rFonts w:ascii="Arial" w:hAnsi="Arial" w:cs="Arial"/>
                <w:color w:val="4F81BD" w:themeColor="accent1"/>
              </w:rPr>
            </w:pPr>
            <w:r>
              <w:rPr>
                <w:rFonts w:ascii="Arial" w:hAnsi="Arial" w:cs="Arial"/>
                <w:color w:val="4F81BD" w:themeColor="accent1"/>
              </w:rPr>
              <w:t>medio 2017</w:t>
            </w:r>
          </w:p>
        </w:tc>
      </w:tr>
      <w:tr w:rsidR="00EC7C8C" w:rsidRPr="0022684B" w:rsidTr="00EC7C8C">
        <w:trPr>
          <w:cnfStyle w:val="000000100000" w:firstRow="0" w:lastRow="0" w:firstColumn="0" w:lastColumn="0" w:oddVBand="0" w:evenVBand="0" w:oddHBand="1" w:evenHBand="0" w:firstRowFirstColumn="0" w:firstRowLastColumn="0" w:lastRowFirstColumn="0" w:lastRowLastColumn="0"/>
          <w:trHeight w:val="340"/>
        </w:trPr>
        <w:tc>
          <w:tcPr>
            <w:tcW w:w="2322" w:type="dxa"/>
            <w:shd w:val="clear" w:color="auto" w:fill="C6D9F1" w:themeFill="text2" w:themeFillTint="33"/>
          </w:tcPr>
          <w:p w:rsidR="00EC7C8C" w:rsidRPr="0022684B" w:rsidRDefault="00EC7C8C" w:rsidP="00EC7C8C">
            <w:pPr>
              <w:spacing w:after="0" w:line="240" w:lineRule="atLeast"/>
              <w:rPr>
                <w:rFonts w:ascii="Arial" w:hAnsi="Arial" w:cs="Arial"/>
                <w:color w:val="4F81BD" w:themeColor="accent1"/>
              </w:rPr>
            </w:pPr>
            <w:r>
              <w:rPr>
                <w:rFonts w:ascii="Arial" w:hAnsi="Arial" w:cs="Arial"/>
                <w:color w:val="4F81BD" w:themeColor="accent1"/>
              </w:rPr>
              <w:t>JN</w:t>
            </w:r>
          </w:p>
        </w:tc>
        <w:tc>
          <w:tcPr>
            <w:tcW w:w="4590" w:type="dxa"/>
            <w:shd w:val="clear" w:color="auto" w:fill="C6D9F1" w:themeFill="text2" w:themeFillTint="33"/>
          </w:tcPr>
          <w:p w:rsidR="00EC7C8C" w:rsidRPr="0022684B" w:rsidRDefault="00287175" w:rsidP="00EC7C8C">
            <w:pPr>
              <w:spacing w:after="0" w:line="240" w:lineRule="atLeast"/>
              <w:rPr>
                <w:rFonts w:ascii="Arial" w:hAnsi="Arial" w:cs="Arial"/>
                <w:color w:val="4F81BD" w:themeColor="accent1"/>
              </w:rPr>
            </w:pPr>
            <w:r w:rsidRPr="004A1D6C">
              <w:rPr>
                <w:rFonts w:ascii="Arial" w:hAnsi="Arial" w:cs="Arial"/>
                <w:color w:val="4F81BD" w:themeColor="accent1"/>
              </w:rPr>
              <w:t>Verkennend onderzoek naar uitval van pleegouders</w:t>
            </w:r>
          </w:p>
        </w:tc>
        <w:tc>
          <w:tcPr>
            <w:tcW w:w="2356" w:type="dxa"/>
            <w:shd w:val="clear" w:color="auto" w:fill="C6D9F1" w:themeFill="text2" w:themeFillTint="33"/>
          </w:tcPr>
          <w:p w:rsidR="00EC7C8C" w:rsidRPr="0022684B" w:rsidRDefault="00287175" w:rsidP="00EC7C8C">
            <w:pPr>
              <w:spacing w:after="0" w:line="240" w:lineRule="atLeast"/>
              <w:rPr>
                <w:rFonts w:ascii="Arial" w:hAnsi="Arial" w:cs="Arial"/>
                <w:color w:val="4F81BD" w:themeColor="accent1"/>
              </w:rPr>
            </w:pPr>
            <w:r>
              <w:rPr>
                <w:rFonts w:ascii="Arial" w:hAnsi="Arial" w:cs="Arial"/>
                <w:color w:val="4F81BD" w:themeColor="accent1"/>
              </w:rPr>
              <w:t>medio 2017</w:t>
            </w:r>
          </w:p>
        </w:tc>
      </w:tr>
      <w:tr w:rsidR="00287175" w:rsidRPr="0022684B" w:rsidTr="00EC7C8C">
        <w:trPr>
          <w:cnfStyle w:val="000000010000" w:firstRow="0" w:lastRow="0" w:firstColumn="0" w:lastColumn="0" w:oddVBand="0" w:evenVBand="0" w:oddHBand="0" w:evenHBand="1" w:firstRowFirstColumn="0" w:firstRowLastColumn="0" w:lastRowFirstColumn="0" w:lastRowLastColumn="0"/>
          <w:trHeight w:val="340"/>
        </w:trPr>
        <w:tc>
          <w:tcPr>
            <w:tcW w:w="2322" w:type="dxa"/>
            <w:shd w:val="clear" w:color="auto" w:fill="C6D9F1" w:themeFill="text2" w:themeFillTint="33"/>
          </w:tcPr>
          <w:p w:rsidR="00287175" w:rsidRPr="00E44EE9" w:rsidRDefault="00287175" w:rsidP="009E526E">
            <w:pPr>
              <w:spacing w:after="0"/>
              <w:rPr>
                <w:rFonts w:ascii="Arial" w:hAnsi="Arial" w:cs="Arial"/>
                <w:color w:val="4F81BD" w:themeColor="accent1"/>
              </w:rPr>
            </w:pPr>
            <w:r>
              <w:rPr>
                <w:rFonts w:ascii="Arial" w:hAnsi="Arial" w:cs="Arial"/>
                <w:color w:val="4F81BD" w:themeColor="accent1"/>
              </w:rPr>
              <w:t>JN/</w:t>
            </w:r>
            <w:r w:rsidR="009E526E">
              <w:rPr>
                <w:rFonts w:ascii="Arial" w:hAnsi="Arial" w:cs="Arial"/>
                <w:color w:val="4F81BD" w:themeColor="accent1"/>
              </w:rPr>
              <w:t xml:space="preserve">, </w:t>
            </w:r>
            <w:r>
              <w:rPr>
                <w:rFonts w:ascii="Arial" w:hAnsi="Arial" w:cs="Arial"/>
                <w:color w:val="4F81BD" w:themeColor="accent1"/>
              </w:rPr>
              <w:t>NG</w:t>
            </w:r>
          </w:p>
        </w:tc>
        <w:tc>
          <w:tcPr>
            <w:tcW w:w="4590" w:type="dxa"/>
            <w:shd w:val="clear" w:color="auto" w:fill="C6D9F1" w:themeFill="text2" w:themeFillTint="33"/>
          </w:tcPr>
          <w:p w:rsidR="00287175" w:rsidRPr="00E44EE9" w:rsidRDefault="00287175" w:rsidP="00287175">
            <w:pPr>
              <w:spacing w:after="0"/>
              <w:rPr>
                <w:rFonts w:ascii="Arial" w:hAnsi="Arial" w:cs="Arial"/>
                <w:color w:val="4F81BD" w:themeColor="accent1"/>
              </w:rPr>
            </w:pPr>
            <w:r w:rsidRPr="00225761">
              <w:rPr>
                <w:rFonts w:ascii="Arial" w:hAnsi="Arial" w:cs="Arial"/>
                <w:color w:val="4F81BD" w:themeColor="accent1"/>
                <w:szCs w:val="18"/>
              </w:rPr>
              <w:t>Verzamelen en verspreiden van goede voorbeelden</w:t>
            </w:r>
            <w:r w:rsidRPr="0096578C">
              <w:rPr>
                <w:rFonts w:ascii="Arial" w:hAnsi="Arial" w:cs="Arial"/>
                <w:color w:val="4F81BD" w:themeColor="accent1"/>
                <w:szCs w:val="18"/>
              </w:rPr>
              <w:t xml:space="preserve"> gericht op werving, binding en behoud van pleegouders</w:t>
            </w:r>
          </w:p>
        </w:tc>
        <w:tc>
          <w:tcPr>
            <w:tcW w:w="2356" w:type="dxa"/>
            <w:shd w:val="clear" w:color="auto" w:fill="C6D9F1" w:themeFill="text2" w:themeFillTint="33"/>
          </w:tcPr>
          <w:p w:rsidR="00287175" w:rsidRPr="00E44EE9" w:rsidRDefault="00287175" w:rsidP="00287175">
            <w:pPr>
              <w:spacing w:after="0"/>
              <w:rPr>
                <w:rFonts w:ascii="Arial" w:hAnsi="Arial" w:cs="Arial"/>
                <w:color w:val="4F81BD" w:themeColor="accent1"/>
              </w:rPr>
            </w:pPr>
            <w:r>
              <w:rPr>
                <w:rFonts w:ascii="Arial" w:hAnsi="Arial" w:cs="Arial"/>
                <w:color w:val="4F81BD" w:themeColor="accent1"/>
              </w:rPr>
              <w:t>2017/2018</w:t>
            </w:r>
          </w:p>
        </w:tc>
      </w:tr>
      <w:tr w:rsidR="00287175" w:rsidRPr="0022684B" w:rsidTr="00EC7C8C">
        <w:trPr>
          <w:cnfStyle w:val="000000100000" w:firstRow="0" w:lastRow="0" w:firstColumn="0" w:lastColumn="0" w:oddVBand="0" w:evenVBand="0" w:oddHBand="1" w:evenHBand="0" w:firstRowFirstColumn="0" w:firstRowLastColumn="0" w:lastRowFirstColumn="0" w:lastRowLastColumn="0"/>
          <w:trHeight w:val="340"/>
        </w:trPr>
        <w:tc>
          <w:tcPr>
            <w:tcW w:w="2322" w:type="dxa"/>
            <w:shd w:val="clear" w:color="auto" w:fill="C6D9F1" w:themeFill="text2" w:themeFillTint="33"/>
          </w:tcPr>
          <w:p w:rsidR="00287175" w:rsidRPr="00E44EE9" w:rsidRDefault="00287175" w:rsidP="00287175">
            <w:pPr>
              <w:spacing w:after="0"/>
              <w:rPr>
                <w:rFonts w:ascii="Arial" w:hAnsi="Arial" w:cs="Arial"/>
                <w:color w:val="4F81BD" w:themeColor="accent1"/>
              </w:rPr>
            </w:pPr>
            <w:r>
              <w:rPr>
                <w:rFonts w:ascii="Arial" w:hAnsi="Arial" w:cs="Arial"/>
                <w:color w:val="4F81BD" w:themeColor="accent1"/>
              </w:rPr>
              <w:t>JN</w:t>
            </w:r>
          </w:p>
        </w:tc>
        <w:tc>
          <w:tcPr>
            <w:tcW w:w="4590" w:type="dxa"/>
            <w:shd w:val="clear" w:color="auto" w:fill="C6D9F1" w:themeFill="text2" w:themeFillTint="33"/>
          </w:tcPr>
          <w:p w:rsidR="00287175" w:rsidRPr="00E44EE9" w:rsidRDefault="00287175" w:rsidP="00287175">
            <w:pPr>
              <w:spacing w:after="0"/>
              <w:rPr>
                <w:rFonts w:ascii="Arial" w:hAnsi="Arial" w:cs="Arial"/>
                <w:color w:val="4F81BD" w:themeColor="accent1"/>
              </w:rPr>
            </w:pPr>
            <w:r>
              <w:rPr>
                <w:rFonts w:ascii="Arial" w:hAnsi="Arial" w:cs="Arial"/>
                <w:color w:val="4F81BD" w:themeColor="accent1"/>
              </w:rPr>
              <w:t>Week van de Pleegzorg</w:t>
            </w:r>
          </w:p>
        </w:tc>
        <w:tc>
          <w:tcPr>
            <w:tcW w:w="2356" w:type="dxa"/>
            <w:shd w:val="clear" w:color="auto" w:fill="C6D9F1" w:themeFill="text2" w:themeFillTint="33"/>
          </w:tcPr>
          <w:p w:rsidR="00287175" w:rsidRPr="00E44EE9" w:rsidRDefault="00287175" w:rsidP="00287175">
            <w:pPr>
              <w:spacing w:after="0"/>
              <w:rPr>
                <w:rFonts w:ascii="Arial" w:hAnsi="Arial" w:cs="Arial"/>
                <w:color w:val="4F81BD" w:themeColor="accent1"/>
              </w:rPr>
            </w:pPr>
            <w:r>
              <w:rPr>
                <w:rFonts w:ascii="Arial" w:hAnsi="Arial" w:cs="Arial"/>
                <w:color w:val="4F81BD" w:themeColor="accent1"/>
              </w:rPr>
              <w:t>1-8 november 2017</w:t>
            </w:r>
          </w:p>
        </w:tc>
      </w:tr>
      <w:tr w:rsidR="00287175" w:rsidRPr="0022684B" w:rsidTr="00EC7C8C">
        <w:trPr>
          <w:cnfStyle w:val="000000010000" w:firstRow="0" w:lastRow="0" w:firstColumn="0" w:lastColumn="0" w:oddVBand="0" w:evenVBand="0" w:oddHBand="0" w:evenHBand="1" w:firstRowFirstColumn="0" w:firstRowLastColumn="0" w:lastRowFirstColumn="0" w:lastRowLastColumn="0"/>
          <w:trHeight w:val="340"/>
        </w:trPr>
        <w:tc>
          <w:tcPr>
            <w:tcW w:w="2322" w:type="dxa"/>
            <w:shd w:val="clear" w:color="auto" w:fill="C6D9F1" w:themeFill="text2" w:themeFillTint="33"/>
          </w:tcPr>
          <w:p w:rsidR="00287175" w:rsidRPr="0022684B" w:rsidRDefault="00287175" w:rsidP="00287175">
            <w:pPr>
              <w:spacing w:after="0" w:line="240" w:lineRule="atLeast"/>
              <w:rPr>
                <w:rFonts w:ascii="Arial" w:hAnsi="Arial" w:cs="Arial"/>
                <w:color w:val="4F81BD" w:themeColor="accent1"/>
              </w:rPr>
            </w:pPr>
            <w:r>
              <w:rPr>
                <w:rFonts w:ascii="Arial" w:hAnsi="Arial" w:cs="Arial"/>
                <w:color w:val="4F81BD" w:themeColor="accent1"/>
              </w:rPr>
              <w:t>JN</w:t>
            </w:r>
          </w:p>
        </w:tc>
        <w:tc>
          <w:tcPr>
            <w:tcW w:w="4590" w:type="dxa"/>
            <w:shd w:val="clear" w:color="auto" w:fill="C6D9F1" w:themeFill="text2" w:themeFillTint="33"/>
          </w:tcPr>
          <w:p w:rsidR="00287175" w:rsidRPr="0022684B" w:rsidRDefault="00287175" w:rsidP="00287175">
            <w:pPr>
              <w:spacing w:line="240" w:lineRule="atLeast"/>
              <w:rPr>
                <w:rFonts w:ascii="Arial" w:hAnsi="Arial" w:cs="Arial"/>
                <w:color w:val="4F81BD" w:themeColor="accent1"/>
              </w:rPr>
            </w:pPr>
            <w:r w:rsidRPr="00786B98">
              <w:rPr>
                <w:rFonts w:ascii="Arial" w:hAnsi="Arial" w:cs="Arial"/>
                <w:color w:val="4F81BD" w:themeColor="accent1"/>
              </w:rPr>
              <w:t>Evaluatie en waar nodig aanpassing van het Kwaliteitskader Voorbereiding en screening aspirant pleegouders.</w:t>
            </w:r>
          </w:p>
        </w:tc>
        <w:tc>
          <w:tcPr>
            <w:tcW w:w="2356" w:type="dxa"/>
            <w:shd w:val="clear" w:color="auto" w:fill="C6D9F1" w:themeFill="text2" w:themeFillTint="33"/>
          </w:tcPr>
          <w:p w:rsidR="00287175" w:rsidRDefault="00287175" w:rsidP="00287175">
            <w:pPr>
              <w:spacing w:after="0" w:line="240" w:lineRule="atLeast"/>
              <w:rPr>
                <w:rFonts w:ascii="Arial" w:hAnsi="Arial" w:cs="Arial"/>
                <w:color w:val="4F81BD" w:themeColor="accent1"/>
              </w:rPr>
            </w:pPr>
            <w:r>
              <w:rPr>
                <w:rFonts w:ascii="Arial" w:hAnsi="Arial" w:cs="Arial"/>
                <w:color w:val="4F81BD" w:themeColor="accent1"/>
              </w:rPr>
              <w:t>2017</w:t>
            </w:r>
          </w:p>
        </w:tc>
      </w:tr>
      <w:tr w:rsidR="00287175" w:rsidRPr="0022684B" w:rsidTr="00EC7C8C">
        <w:trPr>
          <w:cnfStyle w:val="000000100000" w:firstRow="0" w:lastRow="0" w:firstColumn="0" w:lastColumn="0" w:oddVBand="0" w:evenVBand="0" w:oddHBand="1" w:evenHBand="0" w:firstRowFirstColumn="0" w:firstRowLastColumn="0" w:lastRowFirstColumn="0" w:lastRowLastColumn="0"/>
          <w:trHeight w:val="340"/>
        </w:trPr>
        <w:tc>
          <w:tcPr>
            <w:tcW w:w="2322" w:type="dxa"/>
            <w:shd w:val="clear" w:color="auto" w:fill="C6D9F1" w:themeFill="text2" w:themeFillTint="33"/>
          </w:tcPr>
          <w:p w:rsidR="00287175" w:rsidRDefault="00287175" w:rsidP="00287175">
            <w:pPr>
              <w:spacing w:after="0" w:line="240" w:lineRule="atLeast"/>
              <w:rPr>
                <w:rFonts w:ascii="Arial" w:hAnsi="Arial" w:cs="Arial"/>
                <w:color w:val="4F81BD" w:themeColor="accent1"/>
              </w:rPr>
            </w:pPr>
            <w:r>
              <w:rPr>
                <w:rFonts w:ascii="Arial" w:hAnsi="Arial" w:cs="Arial"/>
                <w:color w:val="4F81BD" w:themeColor="accent1"/>
              </w:rPr>
              <w:t>RvdK, JN</w:t>
            </w:r>
          </w:p>
        </w:tc>
        <w:tc>
          <w:tcPr>
            <w:tcW w:w="4590" w:type="dxa"/>
            <w:shd w:val="clear" w:color="auto" w:fill="C6D9F1" w:themeFill="text2" w:themeFillTint="33"/>
          </w:tcPr>
          <w:p w:rsidR="00287175" w:rsidRPr="00786B98" w:rsidRDefault="00671D7F" w:rsidP="00671D7F">
            <w:pPr>
              <w:spacing w:line="240" w:lineRule="atLeast"/>
              <w:rPr>
                <w:rFonts w:ascii="Arial" w:hAnsi="Arial" w:cs="Arial"/>
                <w:color w:val="4F81BD" w:themeColor="accent1"/>
              </w:rPr>
            </w:pPr>
            <w:r>
              <w:rPr>
                <w:rFonts w:ascii="Arial" w:hAnsi="Arial" w:cs="Arial"/>
                <w:color w:val="4F81BD" w:themeColor="accent1"/>
              </w:rPr>
              <w:t>Bezien in hoeverre de VGB-procedure aanpassing behoeft.</w:t>
            </w:r>
          </w:p>
        </w:tc>
        <w:tc>
          <w:tcPr>
            <w:tcW w:w="2356" w:type="dxa"/>
            <w:shd w:val="clear" w:color="auto" w:fill="C6D9F1" w:themeFill="text2" w:themeFillTint="33"/>
          </w:tcPr>
          <w:p w:rsidR="00287175" w:rsidRDefault="00287175" w:rsidP="00287175">
            <w:pPr>
              <w:spacing w:after="0" w:line="240" w:lineRule="atLeast"/>
              <w:rPr>
                <w:rFonts w:ascii="Arial" w:hAnsi="Arial" w:cs="Arial"/>
                <w:color w:val="4F81BD" w:themeColor="accent1"/>
              </w:rPr>
            </w:pPr>
            <w:r>
              <w:rPr>
                <w:rFonts w:ascii="Arial" w:hAnsi="Arial" w:cs="Arial"/>
                <w:color w:val="4F81BD" w:themeColor="accent1"/>
              </w:rPr>
              <w:t>2017</w:t>
            </w:r>
          </w:p>
        </w:tc>
      </w:tr>
    </w:tbl>
    <w:p w:rsidR="005C172B" w:rsidRDefault="005C172B">
      <w:r>
        <w:br w:type="page"/>
      </w:r>
    </w:p>
    <w:p w:rsidR="006E6742" w:rsidRPr="005C172B" w:rsidRDefault="006E6742" w:rsidP="005C172B">
      <w:pPr>
        <w:rPr>
          <w:color w:val="548DD4" w:themeColor="text2" w:themeTint="99"/>
        </w:rPr>
      </w:pPr>
      <w:r w:rsidRPr="00A82B5C">
        <w:rPr>
          <w:rFonts w:ascii="Arial" w:hAnsi="Arial" w:cs="Arial"/>
          <w:b/>
          <w:smallCaps/>
          <w:color w:val="548DD4" w:themeColor="text2" w:themeTint="99"/>
          <w:sz w:val="28"/>
          <w:szCs w:val="28"/>
        </w:rPr>
        <w:lastRenderedPageBreak/>
        <w:t xml:space="preserve">Actielijn 4: </w:t>
      </w:r>
      <w:r w:rsidR="00A82B5C" w:rsidRPr="00A82B5C">
        <w:rPr>
          <w:rFonts w:ascii="Arial" w:hAnsi="Arial" w:cs="Arial"/>
          <w:b/>
          <w:smallCaps/>
          <w:color w:val="548DD4" w:themeColor="text2" w:themeTint="99"/>
          <w:sz w:val="28"/>
          <w:szCs w:val="28"/>
        </w:rPr>
        <w:t>De positie van</w:t>
      </w:r>
      <w:r w:rsidR="00FA6B31" w:rsidRPr="00A82B5C">
        <w:rPr>
          <w:rFonts w:ascii="Arial" w:hAnsi="Arial" w:cs="Arial"/>
          <w:b/>
          <w:smallCaps/>
          <w:color w:val="548DD4" w:themeColor="text2" w:themeTint="99"/>
          <w:sz w:val="28"/>
          <w:szCs w:val="28"/>
        </w:rPr>
        <w:t xml:space="preserve"> pleegzorg </w:t>
      </w:r>
      <w:r w:rsidR="00A82B5C" w:rsidRPr="00A82B5C">
        <w:rPr>
          <w:rFonts w:ascii="Arial" w:hAnsi="Arial" w:cs="Arial"/>
          <w:b/>
          <w:smallCaps/>
          <w:color w:val="548DD4" w:themeColor="text2" w:themeTint="99"/>
          <w:sz w:val="28"/>
          <w:szCs w:val="28"/>
        </w:rPr>
        <w:t xml:space="preserve">als </w:t>
      </w:r>
      <w:r w:rsidR="00A82B5C">
        <w:rPr>
          <w:rFonts w:ascii="Arial" w:hAnsi="Arial" w:cs="Arial"/>
          <w:b/>
          <w:smallCaps/>
          <w:color w:val="548DD4" w:themeColor="text2" w:themeTint="99"/>
          <w:sz w:val="28"/>
          <w:szCs w:val="28"/>
        </w:rPr>
        <w:t>vorm</w:t>
      </w:r>
      <w:r w:rsidR="00A82B5C" w:rsidRPr="00A82B5C">
        <w:rPr>
          <w:rFonts w:ascii="Arial" w:hAnsi="Arial" w:cs="Arial"/>
          <w:b/>
          <w:smallCaps/>
          <w:color w:val="548DD4" w:themeColor="text2" w:themeTint="99"/>
          <w:sz w:val="28"/>
          <w:szCs w:val="28"/>
        </w:rPr>
        <w:t xml:space="preserve"> van jeugdhulp</w:t>
      </w:r>
    </w:p>
    <w:p w:rsidR="00FA6B31" w:rsidRPr="002C7135" w:rsidRDefault="006E6742" w:rsidP="002C7135">
      <w:pPr>
        <w:spacing w:after="0" w:line="240" w:lineRule="atLeast"/>
        <w:rPr>
          <w:rFonts w:ascii="Verdana" w:hAnsi="Verdana"/>
          <w:b/>
          <w:sz w:val="18"/>
          <w:szCs w:val="18"/>
        </w:rPr>
      </w:pPr>
      <w:r w:rsidRPr="002C7135">
        <w:rPr>
          <w:rFonts w:ascii="Verdana" w:hAnsi="Verdana"/>
          <w:b/>
          <w:sz w:val="18"/>
          <w:szCs w:val="18"/>
        </w:rPr>
        <w:t>Opgave</w:t>
      </w:r>
    </w:p>
    <w:p w:rsidR="006E6742" w:rsidRPr="002C7135" w:rsidRDefault="006E6742" w:rsidP="002C7135">
      <w:pPr>
        <w:spacing w:after="0" w:line="240" w:lineRule="atLeast"/>
        <w:rPr>
          <w:rFonts w:ascii="Verdana" w:hAnsi="Verdana" w:cs="Open Sans"/>
          <w:color w:val="000000"/>
          <w:sz w:val="18"/>
          <w:szCs w:val="18"/>
          <w:lang w:eastAsia="nl-NL"/>
        </w:rPr>
      </w:pPr>
      <w:r w:rsidRPr="002C7135">
        <w:rPr>
          <w:rFonts w:ascii="Verdana" w:hAnsi="Verdana" w:cs="Open Sans"/>
          <w:color w:val="000000"/>
          <w:sz w:val="18"/>
          <w:szCs w:val="18"/>
          <w:lang w:eastAsia="nl-NL"/>
        </w:rPr>
        <w:t>De Jeugdwet stimuleert ‘zo thuis mogelijk opgroeien’ van kinderen. Gemeenten moeten hier richting aan geven om dit in praktijk te brengen, maar hoe doen zij dit? Welke kansen en uitdagingen komen hierbij kijken? En welke mogelijkheden zijn er binnen het hele continuüm van jeugdhulp in gezinsvormen?</w:t>
      </w:r>
    </w:p>
    <w:p w:rsidR="00FA6B31" w:rsidRPr="002C7135" w:rsidRDefault="00FA6B31" w:rsidP="002C7135">
      <w:pPr>
        <w:spacing w:after="0" w:line="240" w:lineRule="atLeast"/>
        <w:rPr>
          <w:rFonts w:ascii="Verdana" w:hAnsi="Verdana" w:cs="Open Sans"/>
          <w:b/>
          <w:color w:val="000000"/>
          <w:sz w:val="18"/>
          <w:szCs w:val="18"/>
          <w:lang w:eastAsia="nl-NL"/>
        </w:rPr>
      </w:pPr>
    </w:p>
    <w:p w:rsidR="00671D7F" w:rsidRDefault="00671D7F" w:rsidP="00671D7F">
      <w:pPr>
        <w:spacing w:after="0" w:line="240" w:lineRule="atLeast"/>
        <w:rPr>
          <w:rFonts w:ascii="Verdana" w:hAnsi="Verdana"/>
          <w:sz w:val="18"/>
          <w:szCs w:val="18"/>
        </w:rPr>
      </w:pPr>
      <w:r w:rsidRPr="002C7135">
        <w:rPr>
          <w:rFonts w:ascii="Verdana" w:hAnsi="Verdana"/>
          <w:sz w:val="18"/>
          <w:szCs w:val="18"/>
        </w:rPr>
        <w:t>Praktische beslissingen over de invulling van jeugdhulp</w:t>
      </w:r>
      <w:r>
        <w:rPr>
          <w:rFonts w:ascii="Verdana" w:hAnsi="Verdana"/>
          <w:sz w:val="18"/>
          <w:szCs w:val="18"/>
        </w:rPr>
        <w:t xml:space="preserve"> en jeugdbescherming </w:t>
      </w:r>
      <w:r w:rsidRPr="002C7135">
        <w:rPr>
          <w:rFonts w:ascii="Verdana" w:hAnsi="Verdana"/>
          <w:sz w:val="18"/>
          <w:szCs w:val="18"/>
        </w:rPr>
        <w:t>vinden anno 2017 plaats op regionaal en op lokaal niveau</w:t>
      </w:r>
      <w:r>
        <w:rPr>
          <w:rFonts w:ascii="Verdana" w:hAnsi="Verdana"/>
          <w:sz w:val="18"/>
          <w:szCs w:val="18"/>
        </w:rPr>
        <w:t>, onder regie van gemeenten</w:t>
      </w:r>
      <w:r w:rsidRPr="002C7135">
        <w:rPr>
          <w:rFonts w:ascii="Verdana" w:hAnsi="Verdana"/>
          <w:sz w:val="18"/>
          <w:szCs w:val="18"/>
        </w:rPr>
        <w:t xml:space="preserve">. </w:t>
      </w:r>
      <w:r>
        <w:rPr>
          <w:rFonts w:ascii="Verdana" w:hAnsi="Verdana"/>
          <w:sz w:val="18"/>
          <w:szCs w:val="18"/>
        </w:rPr>
        <w:t xml:space="preserve">We willen bereiken dat pleegzorg als vorm van jeugdhulp goed ingebed is in de gemeentelijke en regionale infrastructuur. </w:t>
      </w:r>
    </w:p>
    <w:p w:rsidR="00671D7F" w:rsidRDefault="00671D7F" w:rsidP="00671D7F">
      <w:pPr>
        <w:spacing w:after="0" w:line="240" w:lineRule="atLeast"/>
        <w:rPr>
          <w:rFonts w:ascii="Verdana" w:hAnsi="Verdana"/>
          <w:sz w:val="18"/>
          <w:szCs w:val="18"/>
        </w:rPr>
      </w:pPr>
      <w:r>
        <w:rPr>
          <w:rFonts w:ascii="Verdana" w:hAnsi="Verdana"/>
          <w:sz w:val="18"/>
          <w:szCs w:val="18"/>
        </w:rPr>
        <w:t xml:space="preserve">Dit vraagt om: </w:t>
      </w:r>
    </w:p>
    <w:p w:rsidR="00900D19" w:rsidRDefault="00900D19" w:rsidP="00671D7F">
      <w:pPr>
        <w:pStyle w:val="Lijstalinea"/>
        <w:numPr>
          <w:ilvl w:val="0"/>
          <w:numId w:val="24"/>
        </w:numPr>
        <w:spacing w:line="240" w:lineRule="atLeast"/>
        <w:rPr>
          <w:rFonts w:ascii="Verdana" w:hAnsi="Verdana"/>
          <w:b/>
          <w:sz w:val="18"/>
          <w:szCs w:val="18"/>
        </w:rPr>
      </w:pPr>
      <w:r>
        <w:rPr>
          <w:rFonts w:ascii="Verdana" w:hAnsi="Verdana"/>
          <w:sz w:val="18"/>
          <w:szCs w:val="18"/>
        </w:rPr>
        <w:t>s</w:t>
      </w:r>
      <w:r w:rsidR="00671D7F">
        <w:rPr>
          <w:rFonts w:ascii="Verdana" w:hAnsi="Verdana"/>
          <w:sz w:val="18"/>
          <w:szCs w:val="18"/>
        </w:rPr>
        <w:t>amenwerking van de voorziening voor pleegzorg met wijkteams, gecertificeerde instellingen, jeugdhulpinstellingen, scholen en met instellingen uit het zorg- en sociaal domein;</w:t>
      </w:r>
    </w:p>
    <w:p w:rsidR="00D85C3F" w:rsidRDefault="00900D19">
      <w:pPr>
        <w:pStyle w:val="Lijstalinea"/>
        <w:numPr>
          <w:ilvl w:val="0"/>
          <w:numId w:val="24"/>
        </w:numPr>
        <w:spacing w:line="240" w:lineRule="atLeast"/>
        <w:rPr>
          <w:rFonts w:ascii="Verdana" w:hAnsi="Verdana"/>
          <w:b/>
          <w:sz w:val="18"/>
          <w:szCs w:val="18"/>
        </w:rPr>
      </w:pPr>
      <w:r>
        <w:rPr>
          <w:rFonts w:ascii="Verdana" w:hAnsi="Verdana"/>
          <w:sz w:val="18"/>
          <w:szCs w:val="18"/>
        </w:rPr>
        <w:t>s</w:t>
      </w:r>
      <w:r w:rsidR="00B86D3A" w:rsidRPr="00B86D3A">
        <w:rPr>
          <w:rFonts w:ascii="Verdana" w:hAnsi="Verdana"/>
          <w:sz w:val="18"/>
          <w:szCs w:val="18"/>
        </w:rPr>
        <w:t>amenwerking van pleegouders met biologische ouders, gezinscoach, gezinsvoogd en met andere betrokken professionals, zoals huisartsen</w:t>
      </w:r>
      <w:r w:rsidR="006869D2">
        <w:rPr>
          <w:rFonts w:ascii="Verdana" w:hAnsi="Verdana"/>
          <w:sz w:val="18"/>
          <w:szCs w:val="18"/>
        </w:rPr>
        <w:t xml:space="preserve"> en </w:t>
      </w:r>
      <w:r w:rsidR="00B86D3A" w:rsidRPr="00B86D3A">
        <w:rPr>
          <w:rFonts w:ascii="Verdana" w:hAnsi="Verdana"/>
          <w:sz w:val="18"/>
          <w:szCs w:val="18"/>
        </w:rPr>
        <w:t>docenten</w:t>
      </w:r>
      <w:r w:rsidR="006869D2">
        <w:rPr>
          <w:rFonts w:ascii="Verdana" w:hAnsi="Verdana"/>
          <w:sz w:val="18"/>
          <w:szCs w:val="18"/>
        </w:rPr>
        <w:t>.</w:t>
      </w:r>
    </w:p>
    <w:p w:rsidR="00B7666E" w:rsidRDefault="00B7666E" w:rsidP="002C7135">
      <w:pPr>
        <w:spacing w:after="0" w:line="240" w:lineRule="atLeast"/>
        <w:rPr>
          <w:rFonts w:ascii="Verdana" w:hAnsi="Verdana"/>
          <w:b/>
          <w:sz w:val="18"/>
          <w:szCs w:val="18"/>
        </w:rPr>
      </w:pPr>
    </w:p>
    <w:p w:rsidR="007B3274" w:rsidRDefault="007B3274" w:rsidP="007B3274">
      <w:pPr>
        <w:spacing w:line="240" w:lineRule="atLeast"/>
        <w:rPr>
          <w:rFonts w:ascii="Verdana" w:hAnsi="Verdana"/>
          <w:b/>
          <w:sz w:val="18"/>
          <w:szCs w:val="18"/>
        </w:rPr>
      </w:pPr>
      <w:r w:rsidRPr="00A535E8">
        <w:rPr>
          <w:rFonts w:ascii="Verdana" w:hAnsi="Verdana"/>
          <w:sz w:val="18"/>
          <w:szCs w:val="18"/>
        </w:rPr>
        <w:t xml:space="preserve">Jeugdhulp wordt meer en meer geïntegreerd in het brede sociale beleid van een gemeente. Voor een goede invulling van jeugdhulp in gezinsvormen zullen pleeggezinnen bij de vormgeving en uitvoering van lokaal en regionaal beleid inbreng moeten hebben. </w:t>
      </w:r>
    </w:p>
    <w:p w:rsidR="00390D9A" w:rsidRPr="002C7135" w:rsidRDefault="006E6742" w:rsidP="002C7135">
      <w:pPr>
        <w:spacing w:after="0" w:line="240" w:lineRule="atLeast"/>
        <w:rPr>
          <w:rFonts w:ascii="Verdana" w:hAnsi="Verdana"/>
          <w:b/>
          <w:sz w:val="18"/>
          <w:szCs w:val="18"/>
        </w:rPr>
      </w:pPr>
      <w:r w:rsidRPr="002C7135">
        <w:rPr>
          <w:rFonts w:ascii="Verdana" w:hAnsi="Verdana"/>
          <w:b/>
          <w:sz w:val="18"/>
          <w:szCs w:val="18"/>
        </w:rPr>
        <w:t>Actie</w:t>
      </w:r>
      <w:r w:rsidR="00390D9A" w:rsidRPr="002C7135">
        <w:rPr>
          <w:rFonts w:ascii="Verdana" w:hAnsi="Verdana"/>
          <w:b/>
          <w:sz w:val="18"/>
          <w:szCs w:val="18"/>
        </w:rPr>
        <w:t>s</w:t>
      </w:r>
    </w:p>
    <w:p w:rsidR="00390D9A" w:rsidRPr="002C7135" w:rsidRDefault="00E9785C" w:rsidP="002C7135">
      <w:pPr>
        <w:pStyle w:val="Lijstalinea"/>
        <w:numPr>
          <w:ilvl w:val="0"/>
          <w:numId w:val="4"/>
        </w:numPr>
        <w:spacing w:line="240" w:lineRule="atLeast"/>
        <w:rPr>
          <w:rFonts w:ascii="Verdana" w:hAnsi="Verdana"/>
          <w:i/>
          <w:sz w:val="18"/>
          <w:szCs w:val="18"/>
        </w:rPr>
      </w:pPr>
      <w:r w:rsidRPr="002C7135">
        <w:rPr>
          <w:rFonts w:ascii="Verdana" w:hAnsi="Verdana"/>
          <w:i/>
          <w:sz w:val="18"/>
          <w:szCs w:val="18"/>
        </w:rPr>
        <w:t>Ruimte voor jeugdhulp in gezinsvormen</w:t>
      </w:r>
    </w:p>
    <w:p w:rsidR="00E9785C" w:rsidRPr="002C7135" w:rsidRDefault="001C1D0A" w:rsidP="002C7135">
      <w:pPr>
        <w:pStyle w:val="Lijstalinea"/>
        <w:spacing w:line="240" w:lineRule="atLeast"/>
        <w:ind w:left="360"/>
        <w:rPr>
          <w:rFonts w:ascii="Verdana" w:hAnsi="Verdana"/>
          <w:bCs/>
          <w:iCs/>
          <w:sz w:val="18"/>
          <w:szCs w:val="18"/>
        </w:rPr>
      </w:pPr>
      <w:r w:rsidRPr="002C7135">
        <w:rPr>
          <w:rFonts w:ascii="Verdana" w:hAnsi="Verdana"/>
          <w:bCs/>
          <w:iCs/>
          <w:sz w:val="18"/>
          <w:szCs w:val="18"/>
        </w:rPr>
        <w:t xml:space="preserve">VWS financiert het project </w:t>
      </w:r>
      <w:r w:rsidRPr="002C7135">
        <w:rPr>
          <w:rFonts w:ascii="Verdana" w:hAnsi="Verdana"/>
          <w:bCs/>
          <w:i/>
          <w:iCs/>
          <w:sz w:val="18"/>
          <w:szCs w:val="18"/>
        </w:rPr>
        <w:t>‘Ruimte voor jeugdhulp in gezinsvormen’</w:t>
      </w:r>
      <w:r w:rsidRPr="002C7135">
        <w:rPr>
          <w:rFonts w:ascii="Verdana" w:hAnsi="Verdana"/>
          <w:bCs/>
          <w:iCs/>
          <w:sz w:val="18"/>
          <w:szCs w:val="18"/>
        </w:rPr>
        <w:t xml:space="preserve">. In dit project werkt het </w:t>
      </w:r>
      <w:r w:rsidR="00E80052" w:rsidRPr="002C7135">
        <w:rPr>
          <w:rFonts w:ascii="Verdana" w:hAnsi="Verdana"/>
          <w:bCs/>
          <w:iCs/>
          <w:sz w:val="18"/>
          <w:szCs w:val="18"/>
        </w:rPr>
        <w:t>NJi</w:t>
      </w:r>
      <w:r w:rsidRPr="002C7135">
        <w:rPr>
          <w:rFonts w:ascii="Verdana" w:hAnsi="Verdana"/>
          <w:bCs/>
          <w:iCs/>
          <w:sz w:val="18"/>
          <w:szCs w:val="18"/>
        </w:rPr>
        <w:t xml:space="preserve"> samen met VNG, NVP en </w:t>
      </w:r>
      <w:r w:rsidR="00E80052" w:rsidRPr="002C7135">
        <w:rPr>
          <w:rFonts w:ascii="Verdana" w:hAnsi="Verdana"/>
          <w:bCs/>
          <w:iCs/>
          <w:sz w:val="18"/>
          <w:szCs w:val="18"/>
        </w:rPr>
        <w:t>JN</w:t>
      </w:r>
      <w:r w:rsidRPr="002C7135">
        <w:rPr>
          <w:rFonts w:ascii="Verdana" w:hAnsi="Verdana"/>
          <w:bCs/>
          <w:iCs/>
          <w:sz w:val="18"/>
          <w:szCs w:val="18"/>
        </w:rPr>
        <w:t xml:space="preserve"> om gemeenten meer inzicht te geven in mogelijkheden om jeugdhulp in gezinsvormen</w:t>
      </w:r>
      <w:r w:rsidR="002B5EB5" w:rsidRPr="002C7135">
        <w:rPr>
          <w:rFonts w:ascii="Verdana" w:hAnsi="Verdana"/>
          <w:bCs/>
          <w:iCs/>
          <w:sz w:val="18"/>
          <w:szCs w:val="18"/>
        </w:rPr>
        <w:t xml:space="preserve"> in te zetten en te versterken. </w:t>
      </w:r>
      <w:r w:rsidR="00E9785C" w:rsidRPr="002C7135">
        <w:rPr>
          <w:rFonts w:ascii="Verdana" w:hAnsi="Verdana"/>
          <w:sz w:val="18"/>
          <w:szCs w:val="18"/>
        </w:rPr>
        <w:t>Het project komt</w:t>
      </w:r>
      <w:r w:rsidR="00390D9A" w:rsidRPr="002C7135">
        <w:rPr>
          <w:rFonts w:ascii="Verdana" w:hAnsi="Verdana"/>
          <w:sz w:val="18"/>
          <w:szCs w:val="18"/>
        </w:rPr>
        <w:t xml:space="preserve"> tot stand met input van gemeenten, een vrijdenkersgroep, pleegouders en pleegkinderen. </w:t>
      </w:r>
    </w:p>
    <w:p w:rsidR="0022684B" w:rsidRPr="002C7135" w:rsidRDefault="0022684B" w:rsidP="002C7135">
      <w:pPr>
        <w:pStyle w:val="Lijstalinea"/>
        <w:spacing w:line="240" w:lineRule="atLeast"/>
        <w:ind w:left="360"/>
        <w:rPr>
          <w:rFonts w:ascii="Verdana" w:hAnsi="Verdana"/>
          <w:sz w:val="18"/>
          <w:szCs w:val="18"/>
        </w:rPr>
      </w:pPr>
    </w:p>
    <w:p w:rsidR="00A93E78" w:rsidRPr="002C7135" w:rsidRDefault="00D82CFA" w:rsidP="002C7135">
      <w:pPr>
        <w:pStyle w:val="Lijstalinea"/>
        <w:numPr>
          <w:ilvl w:val="0"/>
          <w:numId w:val="4"/>
        </w:numPr>
        <w:spacing w:line="240" w:lineRule="atLeast"/>
        <w:rPr>
          <w:rFonts w:ascii="Verdana" w:hAnsi="Verdana"/>
          <w:i/>
          <w:sz w:val="18"/>
          <w:szCs w:val="18"/>
        </w:rPr>
      </w:pPr>
      <w:r w:rsidRPr="002C7135">
        <w:rPr>
          <w:rFonts w:ascii="Verdana" w:hAnsi="Verdana"/>
          <w:i/>
          <w:sz w:val="18"/>
          <w:szCs w:val="18"/>
        </w:rPr>
        <w:t xml:space="preserve">Betrokkenheid van pleeggezinnen bij beleidsontwikkeling en </w:t>
      </w:r>
      <w:r w:rsidR="00E155D8" w:rsidRPr="002C7135">
        <w:rPr>
          <w:rFonts w:ascii="Verdana" w:hAnsi="Verdana"/>
          <w:i/>
          <w:sz w:val="18"/>
          <w:szCs w:val="18"/>
        </w:rPr>
        <w:t>–</w:t>
      </w:r>
      <w:r w:rsidRPr="002C7135">
        <w:rPr>
          <w:rFonts w:ascii="Verdana" w:hAnsi="Verdana"/>
          <w:i/>
          <w:sz w:val="18"/>
          <w:szCs w:val="18"/>
        </w:rPr>
        <w:t>uitvoering</w:t>
      </w:r>
      <w:r w:rsidR="00E155D8" w:rsidRPr="002C7135">
        <w:rPr>
          <w:rFonts w:ascii="Verdana" w:hAnsi="Verdana"/>
          <w:i/>
          <w:sz w:val="18"/>
          <w:szCs w:val="18"/>
        </w:rPr>
        <w:t xml:space="preserve"> </w:t>
      </w:r>
      <w:r w:rsidRPr="002C7135">
        <w:rPr>
          <w:rFonts w:ascii="Verdana" w:hAnsi="Verdana"/>
          <w:i/>
          <w:sz w:val="18"/>
          <w:szCs w:val="18"/>
        </w:rPr>
        <w:t xml:space="preserve">passend bij een gedecentraliseerd stelsel </w:t>
      </w:r>
    </w:p>
    <w:p w:rsidR="002B5EB5" w:rsidRPr="002D5458" w:rsidRDefault="00D82CFA" w:rsidP="002D5458">
      <w:pPr>
        <w:spacing w:line="240" w:lineRule="atLeast"/>
        <w:ind w:left="360"/>
        <w:rPr>
          <w:rFonts w:ascii="Verdana" w:hAnsi="Verdana"/>
          <w:sz w:val="18"/>
          <w:szCs w:val="18"/>
        </w:rPr>
      </w:pPr>
      <w:r w:rsidRPr="002C7135">
        <w:rPr>
          <w:rFonts w:ascii="Verdana" w:hAnsi="Verdana"/>
          <w:sz w:val="18"/>
          <w:szCs w:val="18"/>
        </w:rPr>
        <w:t>Eind 2019 zetten zich door het hele land 300 ervaringsdeskundige pleegouders in voor de belangenbehartiging en medezeggenschap voor pleeggezinnen, waarbij zij (waar gewenst) gebruik kunnen maken van een landelijk ondersteuningsaanbod. Daarnaast worden regionale en lokale netwerken voor pleegouders gestimuleerd die gedragen worden door gemeenten. Vanuit bestaande netwerken van pleegouders (o.a. pleegouderraden) is er betrokkenheid bij bredere belangenbehartiging in de regio. Er worden nieuwe manieren van ondersteuning ontwikkeld om belangenbehartigers te voeden en onderling uit te wisselen.</w:t>
      </w:r>
    </w:p>
    <w:p w:rsidR="0022684B" w:rsidRPr="002C7135" w:rsidRDefault="0022684B" w:rsidP="002C7135">
      <w:pPr>
        <w:pStyle w:val="Lijstalinea"/>
        <w:numPr>
          <w:ilvl w:val="0"/>
          <w:numId w:val="4"/>
        </w:numPr>
        <w:spacing w:line="240" w:lineRule="atLeast"/>
        <w:rPr>
          <w:rFonts w:ascii="Verdana" w:hAnsi="Verdana"/>
          <w:i/>
          <w:sz w:val="18"/>
          <w:szCs w:val="18"/>
        </w:rPr>
      </w:pPr>
      <w:r w:rsidRPr="002C7135">
        <w:rPr>
          <w:rFonts w:ascii="Verdana" w:hAnsi="Verdana"/>
          <w:i/>
          <w:sz w:val="18"/>
          <w:szCs w:val="18"/>
        </w:rPr>
        <w:t>Pleegzorg en voogdij</w:t>
      </w:r>
    </w:p>
    <w:p w:rsidR="0022684B" w:rsidRPr="002C7135" w:rsidRDefault="0022684B" w:rsidP="002C7135">
      <w:pPr>
        <w:pStyle w:val="Lijstalinea"/>
        <w:spacing w:line="240" w:lineRule="atLeast"/>
        <w:ind w:left="360"/>
        <w:rPr>
          <w:rFonts w:ascii="Verdana" w:hAnsi="Verdana"/>
          <w:sz w:val="18"/>
          <w:szCs w:val="18"/>
        </w:rPr>
      </w:pPr>
      <w:r w:rsidRPr="002C7135">
        <w:rPr>
          <w:rFonts w:ascii="Verdana" w:hAnsi="Verdana"/>
          <w:sz w:val="18"/>
          <w:szCs w:val="18"/>
        </w:rPr>
        <w:t>In de praktijk blijkt bij gemeenten behoefte te bestaan aan meer informatie over pleegoudervoogdij</w:t>
      </w:r>
      <w:r w:rsidR="000E681C" w:rsidRPr="002C7135">
        <w:rPr>
          <w:rFonts w:ascii="Verdana" w:hAnsi="Verdana"/>
          <w:sz w:val="18"/>
          <w:szCs w:val="18"/>
        </w:rPr>
        <w:t>:</w:t>
      </w:r>
      <w:r w:rsidRPr="002C7135">
        <w:rPr>
          <w:rFonts w:ascii="Verdana" w:hAnsi="Verdana"/>
          <w:sz w:val="18"/>
          <w:szCs w:val="18"/>
        </w:rPr>
        <w:t xml:space="preserve"> wanneer </w:t>
      </w:r>
      <w:r w:rsidR="000E681C" w:rsidRPr="002C7135">
        <w:rPr>
          <w:rFonts w:ascii="Verdana" w:hAnsi="Verdana"/>
          <w:sz w:val="18"/>
          <w:szCs w:val="18"/>
        </w:rPr>
        <w:t xml:space="preserve">is </w:t>
      </w:r>
      <w:r w:rsidRPr="002C7135">
        <w:rPr>
          <w:rFonts w:ascii="Verdana" w:hAnsi="Verdana"/>
          <w:sz w:val="18"/>
          <w:szCs w:val="18"/>
        </w:rPr>
        <w:t>er sprake van voogdij die door de rechter bij pleegouders is belegd</w:t>
      </w:r>
      <w:r w:rsidR="000E681C" w:rsidRPr="002C7135">
        <w:rPr>
          <w:rFonts w:ascii="Verdana" w:hAnsi="Verdana"/>
          <w:sz w:val="18"/>
          <w:szCs w:val="18"/>
        </w:rPr>
        <w:t xml:space="preserve">? </w:t>
      </w:r>
      <w:r w:rsidRPr="002C7135">
        <w:rPr>
          <w:rFonts w:ascii="Verdana" w:hAnsi="Verdana"/>
          <w:sz w:val="18"/>
          <w:szCs w:val="18"/>
        </w:rPr>
        <w:t>Hierop worden de volgende acties ondernomen:</w:t>
      </w:r>
    </w:p>
    <w:p w:rsidR="0022684B" w:rsidRPr="002C7135" w:rsidRDefault="0022684B" w:rsidP="002C7135">
      <w:pPr>
        <w:pStyle w:val="Lijstalinea"/>
        <w:numPr>
          <w:ilvl w:val="0"/>
          <w:numId w:val="10"/>
        </w:numPr>
        <w:spacing w:line="240" w:lineRule="atLeast"/>
        <w:rPr>
          <w:rFonts w:ascii="Verdana" w:hAnsi="Verdana"/>
          <w:sz w:val="18"/>
          <w:szCs w:val="18"/>
        </w:rPr>
      </w:pPr>
      <w:r w:rsidRPr="002C7135">
        <w:rPr>
          <w:rFonts w:ascii="Verdana" w:hAnsi="Verdana"/>
          <w:sz w:val="18"/>
          <w:szCs w:val="18"/>
        </w:rPr>
        <w:t>Een aanbeveling over hoe gemeenten moeten omgaan met de voortzetting van het pleegzorgcontract wanneer pleegouders voogd worden.</w:t>
      </w:r>
    </w:p>
    <w:p w:rsidR="0022684B" w:rsidRPr="002C7135" w:rsidRDefault="0022684B" w:rsidP="002C7135">
      <w:pPr>
        <w:pStyle w:val="Lijstalinea"/>
        <w:numPr>
          <w:ilvl w:val="0"/>
          <w:numId w:val="10"/>
        </w:numPr>
        <w:spacing w:line="240" w:lineRule="atLeast"/>
        <w:rPr>
          <w:rFonts w:ascii="Verdana" w:hAnsi="Verdana"/>
          <w:sz w:val="18"/>
          <w:szCs w:val="18"/>
        </w:rPr>
      </w:pPr>
      <w:r w:rsidRPr="002C7135">
        <w:rPr>
          <w:rFonts w:ascii="Verdana" w:hAnsi="Verdana"/>
          <w:sz w:val="18"/>
          <w:szCs w:val="18"/>
        </w:rPr>
        <w:t>Een aanbeveling over hoe gemeenten moeten omgaan met de vraag van voogden om pleegoudervoogd te worden</w:t>
      </w:r>
      <w:r w:rsidR="00E80052" w:rsidRPr="002C7135">
        <w:rPr>
          <w:rFonts w:ascii="Verdana" w:hAnsi="Verdana"/>
          <w:sz w:val="18"/>
          <w:szCs w:val="18"/>
        </w:rPr>
        <w:t xml:space="preserve"> en andersom ook de situatie beschrijven</w:t>
      </w:r>
      <w:r w:rsidRPr="002C7135">
        <w:rPr>
          <w:rFonts w:ascii="Verdana" w:hAnsi="Verdana"/>
          <w:sz w:val="18"/>
          <w:szCs w:val="18"/>
        </w:rPr>
        <w:t>.</w:t>
      </w:r>
    </w:p>
    <w:p w:rsidR="0022684B" w:rsidRPr="002C7135" w:rsidRDefault="0022684B" w:rsidP="002C7135">
      <w:pPr>
        <w:pStyle w:val="Lijstalinea"/>
        <w:numPr>
          <w:ilvl w:val="0"/>
          <w:numId w:val="10"/>
        </w:numPr>
        <w:spacing w:line="240" w:lineRule="atLeast"/>
        <w:rPr>
          <w:rFonts w:ascii="Verdana" w:hAnsi="Verdana"/>
          <w:sz w:val="18"/>
          <w:szCs w:val="18"/>
        </w:rPr>
      </w:pPr>
      <w:r w:rsidRPr="002C7135">
        <w:rPr>
          <w:rFonts w:ascii="Verdana" w:hAnsi="Verdana"/>
          <w:sz w:val="18"/>
          <w:szCs w:val="18"/>
        </w:rPr>
        <w:t>Een aanbeveling over hoe gemeenten moeten omgaan met het woonplaatsbeginsel en pleegoudervoogdij, ook over de landsgrenzen heen</w:t>
      </w:r>
      <w:r w:rsidR="00A90036" w:rsidRPr="002C7135">
        <w:rPr>
          <w:rFonts w:ascii="Verdana" w:hAnsi="Verdana"/>
          <w:sz w:val="18"/>
          <w:szCs w:val="18"/>
        </w:rPr>
        <w:t>.</w:t>
      </w:r>
    </w:p>
    <w:p w:rsidR="002C0293" w:rsidRPr="002C7135" w:rsidRDefault="002C0293" w:rsidP="002C7135">
      <w:pPr>
        <w:pStyle w:val="Huisstijl-Ondertekeningvervolg"/>
        <w:spacing w:line="240" w:lineRule="atLeast"/>
        <w:ind w:left="0"/>
        <w:rPr>
          <w:rFonts w:cstheme="minorBidi"/>
          <w:b/>
          <w:i w:val="0"/>
          <w:iCs w:val="0"/>
          <w:color w:val="548DD4" w:themeColor="text2" w:themeTint="99"/>
          <w:lang w:eastAsia="en-US"/>
        </w:rPr>
      </w:pPr>
    </w:p>
    <w:p w:rsidR="002C0293" w:rsidRPr="002C7135" w:rsidRDefault="002C0293" w:rsidP="002C7135">
      <w:pPr>
        <w:pStyle w:val="Lijstalinea"/>
        <w:numPr>
          <w:ilvl w:val="0"/>
          <w:numId w:val="4"/>
        </w:numPr>
        <w:spacing w:line="240" w:lineRule="atLeast"/>
        <w:rPr>
          <w:rFonts w:ascii="Verdana" w:hAnsi="Verdana"/>
          <w:i/>
          <w:sz w:val="18"/>
          <w:szCs w:val="18"/>
        </w:rPr>
      </w:pPr>
      <w:r w:rsidRPr="002C7135">
        <w:rPr>
          <w:rFonts w:ascii="Verdana" w:hAnsi="Verdana"/>
          <w:i/>
          <w:sz w:val="18"/>
          <w:szCs w:val="18"/>
        </w:rPr>
        <w:t>Pleegzorg in de keten</w:t>
      </w:r>
    </w:p>
    <w:p w:rsidR="002C0293" w:rsidRPr="002C7135" w:rsidRDefault="002C0293" w:rsidP="002C7135">
      <w:pPr>
        <w:pStyle w:val="Lijstalinea"/>
        <w:numPr>
          <w:ilvl w:val="0"/>
          <w:numId w:val="31"/>
        </w:numPr>
        <w:spacing w:line="240" w:lineRule="atLeast"/>
        <w:rPr>
          <w:rFonts w:ascii="Verdana" w:hAnsi="Verdana"/>
          <w:sz w:val="18"/>
          <w:szCs w:val="18"/>
        </w:rPr>
      </w:pPr>
      <w:r w:rsidRPr="002C7135">
        <w:rPr>
          <w:rFonts w:ascii="Verdana" w:hAnsi="Verdana"/>
          <w:sz w:val="18"/>
          <w:szCs w:val="18"/>
        </w:rPr>
        <w:t>Het geven van duidelijkheid over de verantwoordelijkheidstoedeling tussen wijkteam, gecertificeerde instelling, pleegzorgaanbieder, ouder, pleegouder</w:t>
      </w:r>
      <w:r w:rsidR="007B3274">
        <w:rPr>
          <w:rFonts w:ascii="Verdana" w:hAnsi="Verdana"/>
          <w:sz w:val="18"/>
          <w:szCs w:val="18"/>
        </w:rPr>
        <w:t>, gezinsvoogd</w:t>
      </w:r>
      <w:r w:rsidRPr="002C7135">
        <w:rPr>
          <w:rFonts w:ascii="Verdana" w:hAnsi="Verdana"/>
          <w:sz w:val="18"/>
          <w:szCs w:val="18"/>
        </w:rPr>
        <w:t xml:space="preserve"> en pleegkind: wie doet wat?</w:t>
      </w:r>
    </w:p>
    <w:p w:rsidR="002B5EB5" w:rsidRPr="002C7135" w:rsidRDefault="002C0293" w:rsidP="002C7135">
      <w:pPr>
        <w:pStyle w:val="Lijstalinea"/>
        <w:numPr>
          <w:ilvl w:val="0"/>
          <w:numId w:val="31"/>
        </w:numPr>
        <w:spacing w:line="240" w:lineRule="atLeast"/>
        <w:rPr>
          <w:rFonts w:ascii="Verdana" w:hAnsi="Verdana"/>
          <w:sz w:val="18"/>
          <w:szCs w:val="18"/>
        </w:rPr>
      </w:pPr>
      <w:r w:rsidRPr="002C7135">
        <w:rPr>
          <w:rFonts w:ascii="Verdana" w:hAnsi="Verdana"/>
          <w:sz w:val="18"/>
          <w:szCs w:val="18"/>
        </w:rPr>
        <w:t xml:space="preserve">Het verbeteren van de samenwerking </w:t>
      </w:r>
      <w:r w:rsidR="000E681C" w:rsidRPr="002C7135">
        <w:rPr>
          <w:rFonts w:ascii="Verdana" w:hAnsi="Verdana"/>
          <w:sz w:val="18"/>
          <w:szCs w:val="18"/>
        </w:rPr>
        <w:t xml:space="preserve">tussen </w:t>
      </w:r>
      <w:r w:rsidR="006D5F1C" w:rsidRPr="002C7135">
        <w:rPr>
          <w:rFonts w:ascii="Verdana" w:hAnsi="Verdana"/>
          <w:sz w:val="18"/>
          <w:szCs w:val="18"/>
        </w:rPr>
        <w:t xml:space="preserve">medewerkers van </w:t>
      </w:r>
      <w:r w:rsidRPr="002C7135">
        <w:rPr>
          <w:rFonts w:ascii="Verdana" w:hAnsi="Verdana"/>
          <w:sz w:val="18"/>
          <w:szCs w:val="18"/>
        </w:rPr>
        <w:t>wijkteam, gecertificeerde instelling</w:t>
      </w:r>
      <w:r w:rsidR="006D5F1C" w:rsidRPr="002C7135">
        <w:rPr>
          <w:rFonts w:ascii="Verdana" w:hAnsi="Verdana"/>
          <w:sz w:val="18"/>
          <w:szCs w:val="18"/>
        </w:rPr>
        <w:t xml:space="preserve"> en</w:t>
      </w:r>
      <w:r w:rsidR="005447AB">
        <w:rPr>
          <w:rFonts w:ascii="Verdana" w:hAnsi="Verdana"/>
          <w:sz w:val="18"/>
          <w:szCs w:val="18"/>
        </w:rPr>
        <w:t xml:space="preserve"> </w:t>
      </w:r>
      <w:r w:rsidRPr="002C7135">
        <w:rPr>
          <w:rFonts w:ascii="Verdana" w:hAnsi="Verdana"/>
          <w:sz w:val="18"/>
          <w:szCs w:val="18"/>
        </w:rPr>
        <w:t>pleegzorgaanbieder</w:t>
      </w:r>
      <w:r w:rsidR="006D5F1C" w:rsidRPr="002C7135">
        <w:rPr>
          <w:rFonts w:ascii="Verdana" w:hAnsi="Verdana"/>
          <w:sz w:val="18"/>
          <w:szCs w:val="18"/>
        </w:rPr>
        <w:t xml:space="preserve"> en</w:t>
      </w:r>
      <w:r w:rsidRPr="002C7135">
        <w:rPr>
          <w:rFonts w:ascii="Verdana" w:hAnsi="Verdana"/>
          <w:sz w:val="18"/>
          <w:szCs w:val="18"/>
        </w:rPr>
        <w:t xml:space="preserve"> ouder, pleegouder </w:t>
      </w:r>
      <w:r w:rsidR="00B333E2">
        <w:rPr>
          <w:rFonts w:ascii="Verdana" w:hAnsi="Verdana"/>
          <w:sz w:val="18"/>
          <w:szCs w:val="18"/>
        </w:rPr>
        <w:t xml:space="preserve">gezinsvoogd </w:t>
      </w:r>
      <w:r w:rsidRPr="002C7135">
        <w:rPr>
          <w:rFonts w:ascii="Verdana" w:hAnsi="Verdana"/>
          <w:sz w:val="18"/>
          <w:szCs w:val="18"/>
        </w:rPr>
        <w:t xml:space="preserve">en pleegkind.   </w:t>
      </w:r>
    </w:p>
    <w:p w:rsidR="002B5EB5" w:rsidRDefault="002B5EB5" w:rsidP="002C7135">
      <w:pPr>
        <w:pStyle w:val="Lijstalinea"/>
        <w:spacing w:line="240" w:lineRule="atLeast"/>
        <w:rPr>
          <w:rFonts w:ascii="Verdana" w:hAnsi="Verdana"/>
          <w:sz w:val="18"/>
          <w:szCs w:val="18"/>
        </w:rPr>
      </w:pPr>
    </w:p>
    <w:p w:rsidR="003F2C08" w:rsidRPr="002C7135" w:rsidRDefault="003F2C08" w:rsidP="002C7135">
      <w:pPr>
        <w:pStyle w:val="Lijstalinea"/>
        <w:spacing w:line="240" w:lineRule="atLeast"/>
        <w:rPr>
          <w:rFonts w:ascii="Verdana" w:hAnsi="Verdana"/>
          <w:sz w:val="18"/>
          <w:szCs w:val="18"/>
        </w:rPr>
      </w:pPr>
    </w:p>
    <w:p w:rsidR="00287175" w:rsidRDefault="00287175" w:rsidP="00287175">
      <w:pPr>
        <w:spacing w:after="0" w:line="240" w:lineRule="atLeast"/>
        <w:contextualSpacing/>
        <w:rPr>
          <w:rFonts w:ascii="Verdana" w:hAnsi="Verdana"/>
          <w:sz w:val="18"/>
          <w:szCs w:val="18"/>
        </w:rPr>
      </w:pPr>
    </w:p>
    <w:tbl>
      <w:tblPr>
        <w:tblStyle w:val="AEFnieuw"/>
        <w:tblW w:w="92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322"/>
        <w:gridCol w:w="4590"/>
        <w:gridCol w:w="2356"/>
      </w:tblGrid>
      <w:tr w:rsidR="00287175" w:rsidRPr="0022684B" w:rsidTr="006804FC">
        <w:trPr>
          <w:cnfStyle w:val="100000000000" w:firstRow="1" w:lastRow="0" w:firstColumn="0" w:lastColumn="0" w:oddVBand="0" w:evenVBand="0" w:oddHBand="0" w:evenHBand="0" w:firstRowFirstColumn="0" w:firstRowLastColumn="0" w:lastRowFirstColumn="0" w:lastRowLastColumn="0"/>
          <w:trHeight w:val="60"/>
        </w:trPr>
        <w:tc>
          <w:tcPr>
            <w:tcW w:w="2322" w:type="dxa"/>
            <w:shd w:val="clear" w:color="auto" w:fill="C6D9F1" w:themeFill="text2" w:themeFillTint="33"/>
          </w:tcPr>
          <w:p w:rsidR="00287175" w:rsidRPr="0022684B" w:rsidRDefault="00287175" w:rsidP="006804FC">
            <w:pPr>
              <w:spacing w:after="0" w:line="240" w:lineRule="atLeast"/>
              <w:rPr>
                <w:rFonts w:ascii="Arial" w:eastAsia="Times New Roman" w:hAnsi="Arial" w:cs="Arial"/>
                <w:color w:val="4F81BD" w:themeColor="accent1"/>
                <w:szCs w:val="18"/>
                <w:lang w:eastAsia="nl-NL"/>
              </w:rPr>
            </w:pPr>
            <w:r w:rsidRPr="0022684B">
              <w:rPr>
                <w:rFonts w:ascii="Arial" w:eastAsia="Times New Roman" w:hAnsi="Arial" w:cs="Arial"/>
                <w:color w:val="4F81BD" w:themeColor="accent1"/>
                <w:szCs w:val="18"/>
                <w:lang w:eastAsia="nl-NL"/>
              </w:rPr>
              <w:t>Verantwoordelijk</w:t>
            </w:r>
          </w:p>
          <w:p w:rsidR="00287175" w:rsidRPr="0022684B" w:rsidRDefault="00287175" w:rsidP="006804FC">
            <w:pPr>
              <w:spacing w:after="0" w:line="240" w:lineRule="atLeast"/>
              <w:rPr>
                <w:rFonts w:ascii="Arial" w:hAnsi="Arial" w:cs="Arial"/>
                <w:color w:val="4F81BD" w:themeColor="accent1"/>
                <w:szCs w:val="18"/>
              </w:rPr>
            </w:pPr>
          </w:p>
        </w:tc>
        <w:tc>
          <w:tcPr>
            <w:tcW w:w="4590" w:type="dxa"/>
            <w:shd w:val="clear" w:color="auto" w:fill="C6D9F1" w:themeFill="text2" w:themeFillTint="33"/>
          </w:tcPr>
          <w:p w:rsidR="00287175" w:rsidRPr="0022684B" w:rsidRDefault="00287175" w:rsidP="006804FC">
            <w:pPr>
              <w:pStyle w:val="Lijstalinea"/>
              <w:spacing w:line="240" w:lineRule="atLeast"/>
              <w:ind w:left="44"/>
              <w:rPr>
                <w:rFonts w:ascii="Arial" w:hAnsi="Arial" w:cs="Arial"/>
                <w:color w:val="4F81BD" w:themeColor="accent1"/>
                <w:sz w:val="18"/>
                <w:szCs w:val="18"/>
              </w:rPr>
            </w:pPr>
            <w:r w:rsidRPr="0022684B">
              <w:rPr>
                <w:rFonts w:ascii="Arial" w:hAnsi="Arial" w:cs="Arial"/>
                <w:color w:val="4F81BD" w:themeColor="accent1"/>
                <w:sz w:val="18"/>
                <w:szCs w:val="18"/>
              </w:rPr>
              <w:t>Resultaat</w:t>
            </w:r>
          </w:p>
        </w:tc>
        <w:tc>
          <w:tcPr>
            <w:tcW w:w="2356" w:type="dxa"/>
            <w:shd w:val="clear" w:color="auto" w:fill="C6D9F1" w:themeFill="text2" w:themeFillTint="33"/>
          </w:tcPr>
          <w:p w:rsidR="00287175" w:rsidRPr="0022684B" w:rsidRDefault="00287175" w:rsidP="006804FC">
            <w:pPr>
              <w:pStyle w:val="Lijstalinea"/>
              <w:spacing w:line="240" w:lineRule="atLeast"/>
              <w:ind w:left="44"/>
              <w:rPr>
                <w:rFonts w:ascii="Arial" w:hAnsi="Arial" w:cs="Arial"/>
                <w:color w:val="4F81BD" w:themeColor="accent1"/>
                <w:sz w:val="18"/>
                <w:szCs w:val="18"/>
              </w:rPr>
            </w:pPr>
            <w:r w:rsidRPr="0022684B">
              <w:rPr>
                <w:rFonts w:ascii="Arial" w:hAnsi="Arial" w:cs="Arial"/>
                <w:color w:val="4F81BD" w:themeColor="accent1"/>
                <w:sz w:val="18"/>
                <w:szCs w:val="18"/>
              </w:rPr>
              <w:t>Wanneer</w:t>
            </w:r>
          </w:p>
        </w:tc>
      </w:tr>
      <w:tr w:rsidR="006804FC" w:rsidRPr="0022684B" w:rsidTr="006804FC">
        <w:trPr>
          <w:cnfStyle w:val="000000100000" w:firstRow="0" w:lastRow="0" w:firstColumn="0" w:lastColumn="0" w:oddVBand="0" w:evenVBand="0" w:oddHBand="1" w:evenHBand="0" w:firstRowFirstColumn="0" w:firstRowLastColumn="0" w:lastRowFirstColumn="0" w:lastRowLastColumn="0"/>
          <w:trHeight w:val="340"/>
        </w:trPr>
        <w:tc>
          <w:tcPr>
            <w:tcW w:w="2322" w:type="dxa"/>
            <w:shd w:val="clear" w:color="auto" w:fill="C6D9F1" w:themeFill="text2" w:themeFillTint="33"/>
          </w:tcPr>
          <w:p w:rsidR="006804FC" w:rsidRPr="00FA6B31" w:rsidRDefault="006804FC" w:rsidP="009E526E">
            <w:pPr>
              <w:spacing w:after="0"/>
              <w:rPr>
                <w:rFonts w:ascii="Arial" w:hAnsi="Arial" w:cs="Arial"/>
                <w:color w:val="548DD4" w:themeColor="text2" w:themeTint="99"/>
              </w:rPr>
            </w:pPr>
            <w:r w:rsidRPr="00FA6B31">
              <w:rPr>
                <w:rFonts w:ascii="Arial" w:hAnsi="Arial" w:cs="Arial"/>
                <w:color w:val="548DD4" w:themeColor="text2" w:themeTint="99"/>
              </w:rPr>
              <w:t>NJI</w:t>
            </w:r>
            <w:r w:rsidR="009E526E">
              <w:rPr>
                <w:rFonts w:ascii="Arial" w:hAnsi="Arial" w:cs="Arial"/>
                <w:color w:val="548DD4" w:themeColor="text2" w:themeTint="99"/>
              </w:rPr>
              <w:t xml:space="preserve">, </w:t>
            </w:r>
            <w:r>
              <w:rPr>
                <w:rFonts w:ascii="Arial" w:hAnsi="Arial" w:cs="Arial"/>
                <w:color w:val="548DD4" w:themeColor="text2" w:themeTint="99"/>
              </w:rPr>
              <w:t>NVP</w:t>
            </w:r>
            <w:r w:rsidR="009E526E">
              <w:rPr>
                <w:rFonts w:ascii="Arial" w:hAnsi="Arial" w:cs="Arial"/>
                <w:color w:val="548DD4" w:themeColor="text2" w:themeTint="99"/>
              </w:rPr>
              <w:t xml:space="preserve">, </w:t>
            </w:r>
            <w:r>
              <w:rPr>
                <w:rFonts w:ascii="Arial" w:hAnsi="Arial" w:cs="Arial"/>
                <w:color w:val="548DD4" w:themeColor="text2" w:themeTint="99"/>
              </w:rPr>
              <w:t>JN</w:t>
            </w:r>
            <w:r w:rsidR="009E526E">
              <w:rPr>
                <w:rFonts w:ascii="Arial" w:hAnsi="Arial" w:cs="Arial"/>
                <w:color w:val="548DD4" w:themeColor="text2" w:themeTint="99"/>
              </w:rPr>
              <w:t>, VNG</w:t>
            </w:r>
          </w:p>
        </w:tc>
        <w:tc>
          <w:tcPr>
            <w:tcW w:w="4590" w:type="dxa"/>
            <w:shd w:val="clear" w:color="auto" w:fill="C6D9F1" w:themeFill="text2" w:themeFillTint="33"/>
          </w:tcPr>
          <w:p w:rsidR="006804FC" w:rsidRPr="00E9785C" w:rsidRDefault="006804FC" w:rsidP="006804FC">
            <w:pPr>
              <w:spacing w:after="0" w:line="276" w:lineRule="auto"/>
              <w:rPr>
                <w:rFonts w:ascii="Verdana" w:hAnsi="Verdana"/>
                <w:bCs/>
                <w:iCs/>
                <w:color w:val="548DD4" w:themeColor="text2" w:themeTint="99"/>
                <w:szCs w:val="18"/>
              </w:rPr>
            </w:pPr>
            <w:r w:rsidRPr="000F1A02">
              <w:rPr>
                <w:rFonts w:ascii="Verdana" w:hAnsi="Verdana"/>
                <w:bCs/>
                <w:iCs/>
                <w:color w:val="548DD4" w:themeColor="text2" w:themeTint="99"/>
                <w:szCs w:val="18"/>
              </w:rPr>
              <w:t>Ruimte voor jeugdhulp in gezinsvormen</w:t>
            </w:r>
          </w:p>
        </w:tc>
        <w:tc>
          <w:tcPr>
            <w:tcW w:w="2356" w:type="dxa"/>
            <w:shd w:val="clear" w:color="auto" w:fill="C6D9F1" w:themeFill="text2" w:themeFillTint="33"/>
          </w:tcPr>
          <w:p w:rsidR="006804FC" w:rsidRPr="00FA6B31" w:rsidRDefault="006804FC" w:rsidP="006804FC">
            <w:pPr>
              <w:spacing w:after="0"/>
              <w:rPr>
                <w:rFonts w:ascii="Arial" w:hAnsi="Arial" w:cs="Arial"/>
                <w:color w:val="548DD4" w:themeColor="text2" w:themeTint="99"/>
              </w:rPr>
            </w:pPr>
            <w:r w:rsidRPr="00FA6B31">
              <w:rPr>
                <w:rFonts w:ascii="Arial" w:hAnsi="Arial" w:cs="Arial"/>
                <w:color w:val="548DD4" w:themeColor="text2" w:themeTint="99"/>
              </w:rPr>
              <w:t>2017</w:t>
            </w:r>
          </w:p>
        </w:tc>
      </w:tr>
      <w:tr w:rsidR="006804FC" w:rsidRPr="0022684B" w:rsidTr="006804FC">
        <w:trPr>
          <w:cnfStyle w:val="000000010000" w:firstRow="0" w:lastRow="0" w:firstColumn="0" w:lastColumn="0" w:oddVBand="0" w:evenVBand="0" w:oddHBand="0" w:evenHBand="1" w:firstRowFirstColumn="0" w:firstRowLastColumn="0" w:lastRowFirstColumn="0" w:lastRowLastColumn="0"/>
          <w:trHeight w:val="340"/>
        </w:trPr>
        <w:tc>
          <w:tcPr>
            <w:tcW w:w="2322" w:type="dxa"/>
            <w:shd w:val="clear" w:color="auto" w:fill="C6D9F1" w:themeFill="text2" w:themeFillTint="33"/>
          </w:tcPr>
          <w:p w:rsidR="006804FC" w:rsidRPr="002C7135" w:rsidRDefault="006804FC" w:rsidP="009E526E">
            <w:pPr>
              <w:spacing w:after="0"/>
              <w:rPr>
                <w:rFonts w:ascii="Arial" w:hAnsi="Arial" w:cs="Arial"/>
                <w:color w:val="548DD4" w:themeColor="text2" w:themeTint="99"/>
              </w:rPr>
            </w:pPr>
            <w:r w:rsidRPr="002C7135">
              <w:rPr>
                <w:rFonts w:ascii="Arial" w:hAnsi="Arial" w:cs="Arial"/>
                <w:color w:val="548DD4" w:themeColor="text2" w:themeTint="99"/>
              </w:rPr>
              <w:t>VWS</w:t>
            </w:r>
            <w:r w:rsidR="009E526E">
              <w:rPr>
                <w:rFonts w:ascii="Arial" w:hAnsi="Arial" w:cs="Arial"/>
                <w:color w:val="548DD4" w:themeColor="text2" w:themeTint="99"/>
              </w:rPr>
              <w:t xml:space="preserve">, </w:t>
            </w:r>
            <w:r w:rsidR="009E526E" w:rsidRPr="002C7135">
              <w:rPr>
                <w:rFonts w:ascii="Arial" w:hAnsi="Arial" w:cs="Arial"/>
                <w:color w:val="548DD4" w:themeColor="text2" w:themeTint="99"/>
              </w:rPr>
              <w:t>V</w:t>
            </w:r>
            <w:r w:rsidR="009E526E">
              <w:rPr>
                <w:rFonts w:ascii="Arial" w:hAnsi="Arial" w:cs="Arial"/>
                <w:color w:val="548DD4" w:themeColor="text2" w:themeTint="99"/>
              </w:rPr>
              <w:t>enJ</w:t>
            </w:r>
          </w:p>
        </w:tc>
        <w:tc>
          <w:tcPr>
            <w:tcW w:w="4590" w:type="dxa"/>
            <w:shd w:val="clear" w:color="auto" w:fill="C6D9F1" w:themeFill="text2" w:themeFillTint="33"/>
          </w:tcPr>
          <w:p w:rsidR="006804FC" w:rsidRPr="00FA6B31" w:rsidRDefault="006804FC" w:rsidP="006804FC">
            <w:pPr>
              <w:spacing w:line="360" w:lineRule="auto"/>
              <w:rPr>
                <w:rFonts w:ascii="Arial" w:hAnsi="Arial" w:cs="Arial"/>
                <w:color w:val="548DD4" w:themeColor="text2" w:themeTint="99"/>
              </w:rPr>
            </w:pPr>
            <w:r>
              <w:rPr>
                <w:rFonts w:ascii="Verdana" w:hAnsi="Verdana"/>
                <w:bCs/>
                <w:iCs/>
                <w:color w:val="548DD4" w:themeColor="text2" w:themeTint="99"/>
                <w:szCs w:val="18"/>
              </w:rPr>
              <w:t>Pleegzorg en voogdij</w:t>
            </w:r>
          </w:p>
        </w:tc>
        <w:tc>
          <w:tcPr>
            <w:tcW w:w="2356" w:type="dxa"/>
            <w:shd w:val="clear" w:color="auto" w:fill="C6D9F1" w:themeFill="text2" w:themeFillTint="33"/>
          </w:tcPr>
          <w:p w:rsidR="006804FC" w:rsidRPr="00FA6B31" w:rsidRDefault="006804FC" w:rsidP="006804FC">
            <w:pPr>
              <w:spacing w:after="0"/>
              <w:rPr>
                <w:rFonts w:ascii="Arial" w:hAnsi="Arial" w:cs="Arial"/>
                <w:color w:val="548DD4" w:themeColor="text2" w:themeTint="99"/>
              </w:rPr>
            </w:pPr>
            <w:r>
              <w:rPr>
                <w:rFonts w:ascii="Arial" w:hAnsi="Arial" w:cs="Arial"/>
                <w:color w:val="548DD4" w:themeColor="text2" w:themeTint="99"/>
              </w:rPr>
              <w:t>2018</w:t>
            </w:r>
          </w:p>
        </w:tc>
      </w:tr>
      <w:tr w:rsidR="006804FC" w:rsidRPr="0022684B" w:rsidTr="006804FC">
        <w:trPr>
          <w:cnfStyle w:val="000000100000" w:firstRow="0" w:lastRow="0" w:firstColumn="0" w:lastColumn="0" w:oddVBand="0" w:evenVBand="0" w:oddHBand="1" w:evenHBand="0" w:firstRowFirstColumn="0" w:firstRowLastColumn="0" w:lastRowFirstColumn="0" w:lastRowLastColumn="0"/>
          <w:trHeight w:val="340"/>
        </w:trPr>
        <w:tc>
          <w:tcPr>
            <w:tcW w:w="2322" w:type="dxa"/>
            <w:shd w:val="clear" w:color="auto" w:fill="C6D9F1" w:themeFill="text2" w:themeFillTint="33"/>
          </w:tcPr>
          <w:p w:rsidR="006804FC" w:rsidRDefault="006804FC" w:rsidP="009E526E">
            <w:pPr>
              <w:spacing w:after="0"/>
              <w:rPr>
                <w:rFonts w:ascii="Arial" w:hAnsi="Arial" w:cs="Arial"/>
                <w:color w:val="548DD4" w:themeColor="text2" w:themeTint="99"/>
              </w:rPr>
            </w:pPr>
            <w:r>
              <w:rPr>
                <w:rFonts w:ascii="Arial" w:hAnsi="Arial" w:cs="Arial"/>
                <w:color w:val="548DD4" w:themeColor="text2" w:themeTint="99"/>
              </w:rPr>
              <w:t>VNG</w:t>
            </w:r>
            <w:r w:rsidR="009E526E">
              <w:rPr>
                <w:rFonts w:ascii="Arial" w:hAnsi="Arial" w:cs="Arial"/>
                <w:color w:val="548DD4" w:themeColor="text2" w:themeTint="99"/>
              </w:rPr>
              <w:t xml:space="preserve">, </w:t>
            </w:r>
            <w:r>
              <w:rPr>
                <w:rFonts w:ascii="Arial" w:hAnsi="Arial" w:cs="Arial"/>
                <w:color w:val="548DD4" w:themeColor="text2" w:themeTint="99"/>
              </w:rPr>
              <w:t>JN</w:t>
            </w:r>
            <w:r w:rsidR="009E526E">
              <w:rPr>
                <w:rFonts w:ascii="Arial" w:hAnsi="Arial" w:cs="Arial"/>
                <w:color w:val="548DD4" w:themeColor="text2" w:themeTint="99"/>
              </w:rPr>
              <w:t xml:space="preserve">, </w:t>
            </w:r>
            <w:r>
              <w:rPr>
                <w:rFonts w:ascii="Arial" w:hAnsi="Arial" w:cs="Arial"/>
                <w:color w:val="548DD4" w:themeColor="text2" w:themeTint="99"/>
              </w:rPr>
              <w:t>NVP</w:t>
            </w:r>
          </w:p>
        </w:tc>
        <w:tc>
          <w:tcPr>
            <w:tcW w:w="4590" w:type="dxa"/>
            <w:shd w:val="clear" w:color="auto" w:fill="C6D9F1" w:themeFill="text2" w:themeFillTint="33"/>
          </w:tcPr>
          <w:p w:rsidR="006804FC" w:rsidRDefault="003D13E6" w:rsidP="003D13E6">
            <w:pPr>
              <w:spacing w:line="360" w:lineRule="auto"/>
              <w:rPr>
                <w:rFonts w:ascii="Verdana" w:hAnsi="Verdana"/>
                <w:bCs/>
                <w:iCs/>
                <w:color w:val="548DD4" w:themeColor="text2" w:themeTint="99"/>
                <w:szCs w:val="18"/>
              </w:rPr>
            </w:pPr>
            <w:r>
              <w:rPr>
                <w:rFonts w:ascii="Verdana" w:hAnsi="Verdana"/>
                <w:bCs/>
                <w:iCs/>
                <w:color w:val="548DD4" w:themeColor="text2" w:themeTint="99"/>
                <w:szCs w:val="18"/>
              </w:rPr>
              <w:t>P</w:t>
            </w:r>
            <w:r w:rsidR="006804FC">
              <w:rPr>
                <w:rFonts w:ascii="Verdana" w:hAnsi="Verdana"/>
                <w:bCs/>
                <w:iCs/>
                <w:color w:val="548DD4" w:themeColor="text2" w:themeTint="99"/>
                <w:szCs w:val="18"/>
              </w:rPr>
              <w:t xml:space="preserve">leegzorg in de keten </w:t>
            </w:r>
          </w:p>
        </w:tc>
        <w:tc>
          <w:tcPr>
            <w:tcW w:w="2356" w:type="dxa"/>
            <w:shd w:val="clear" w:color="auto" w:fill="C6D9F1" w:themeFill="text2" w:themeFillTint="33"/>
          </w:tcPr>
          <w:p w:rsidR="006804FC" w:rsidRDefault="006804FC" w:rsidP="006804FC">
            <w:pPr>
              <w:spacing w:after="0"/>
              <w:rPr>
                <w:rFonts w:ascii="Arial" w:hAnsi="Arial" w:cs="Arial"/>
                <w:color w:val="548DD4" w:themeColor="text2" w:themeTint="99"/>
              </w:rPr>
            </w:pPr>
            <w:r>
              <w:rPr>
                <w:rFonts w:ascii="Arial" w:hAnsi="Arial" w:cs="Arial"/>
                <w:color w:val="548DD4" w:themeColor="text2" w:themeTint="99"/>
              </w:rPr>
              <w:t>2017/2018</w:t>
            </w:r>
          </w:p>
        </w:tc>
      </w:tr>
      <w:tr w:rsidR="006804FC" w:rsidRPr="0022684B" w:rsidTr="006804FC">
        <w:trPr>
          <w:cnfStyle w:val="000000010000" w:firstRow="0" w:lastRow="0" w:firstColumn="0" w:lastColumn="0" w:oddVBand="0" w:evenVBand="0" w:oddHBand="0" w:evenHBand="1" w:firstRowFirstColumn="0" w:firstRowLastColumn="0" w:lastRowFirstColumn="0" w:lastRowLastColumn="0"/>
          <w:trHeight w:val="340"/>
        </w:trPr>
        <w:tc>
          <w:tcPr>
            <w:tcW w:w="2322" w:type="dxa"/>
            <w:shd w:val="clear" w:color="auto" w:fill="C6D9F1" w:themeFill="text2" w:themeFillTint="33"/>
          </w:tcPr>
          <w:p w:rsidR="006804FC" w:rsidRPr="0022684B" w:rsidRDefault="00C52FD8" w:rsidP="00DE1CD9">
            <w:pPr>
              <w:spacing w:after="0" w:line="240" w:lineRule="atLeast"/>
              <w:rPr>
                <w:rFonts w:ascii="Arial" w:hAnsi="Arial" w:cs="Arial"/>
                <w:color w:val="4F81BD" w:themeColor="accent1"/>
              </w:rPr>
            </w:pPr>
            <w:r>
              <w:rPr>
                <w:rFonts w:ascii="Arial" w:hAnsi="Arial" w:cs="Arial"/>
                <w:color w:val="4F81BD" w:themeColor="accent1"/>
              </w:rPr>
              <w:t>NVP</w:t>
            </w:r>
            <w:r w:rsidR="00DE1CD9">
              <w:rPr>
                <w:rFonts w:ascii="Arial" w:hAnsi="Arial" w:cs="Arial"/>
                <w:color w:val="4F81BD" w:themeColor="accent1"/>
              </w:rPr>
              <w:t xml:space="preserve">, </w:t>
            </w:r>
            <w:r>
              <w:rPr>
                <w:rFonts w:ascii="Arial" w:hAnsi="Arial" w:cs="Arial"/>
                <w:color w:val="4F81BD" w:themeColor="accent1"/>
              </w:rPr>
              <w:t>VNG</w:t>
            </w:r>
          </w:p>
        </w:tc>
        <w:tc>
          <w:tcPr>
            <w:tcW w:w="4590" w:type="dxa"/>
            <w:shd w:val="clear" w:color="auto" w:fill="C6D9F1" w:themeFill="text2" w:themeFillTint="33"/>
          </w:tcPr>
          <w:p w:rsidR="002A0B45" w:rsidRPr="002A0B45" w:rsidRDefault="002A0B45" w:rsidP="002A0B45">
            <w:pPr>
              <w:spacing w:line="240" w:lineRule="atLeast"/>
              <w:rPr>
                <w:rFonts w:ascii="Verdana" w:hAnsi="Verdana"/>
                <w:i/>
                <w:szCs w:val="18"/>
              </w:rPr>
            </w:pPr>
            <w:r>
              <w:rPr>
                <w:rFonts w:ascii="Verdana" w:hAnsi="Verdana"/>
                <w:bCs/>
                <w:iCs/>
                <w:color w:val="548DD4" w:themeColor="text2" w:themeTint="99"/>
                <w:szCs w:val="18"/>
              </w:rPr>
              <w:t>Betrokkenheid van pleeggezinnen bij beleidsontwikkeling en –uitvoering passend bij een gedecentraliseerd stelsel</w:t>
            </w:r>
            <w:r w:rsidRPr="002A0B45">
              <w:rPr>
                <w:rFonts w:ascii="Verdana" w:hAnsi="Verdana"/>
                <w:i/>
                <w:szCs w:val="18"/>
              </w:rPr>
              <w:t xml:space="preserve"> </w:t>
            </w:r>
          </w:p>
          <w:p w:rsidR="006804FC" w:rsidRPr="0022684B" w:rsidRDefault="006804FC" w:rsidP="006804FC">
            <w:pPr>
              <w:spacing w:after="0" w:line="240" w:lineRule="atLeast"/>
              <w:rPr>
                <w:rFonts w:ascii="Arial" w:hAnsi="Arial" w:cs="Arial"/>
                <w:color w:val="4F81BD" w:themeColor="accent1"/>
              </w:rPr>
            </w:pPr>
          </w:p>
        </w:tc>
        <w:tc>
          <w:tcPr>
            <w:tcW w:w="2356" w:type="dxa"/>
            <w:shd w:val="clear" w:color="auto" w:fill="C6D9F1" w:themeFill="text2" w:themeFillTint="33"/>
          </w:tcPr>
          <w:p w:rsidR="006804FC" w:rsidRPr="0022684B" w:rsidRDefault="00C52FD8" w:rsidP="00C52FD8">
            <w:pPr>
              <w:spacing w:after="0" w:line="240" w:lineRule="atLeast"/>
              <w:rPr>
                <w:rFonts w:ascii="Arial" w:hAnsi="Arial" w:cs="Arial"/>
                <w:color w:val="4F81BD" w:themeColor="accent1"/>
              </w:rPr>
            </w:pPr>
            <w:r>
              <w:rPr>
                <w:rFonts w:ascii="Arial" w:hAnsi="Arial" w:cs="Arial"/>
                <w:color w:val="4F81BD" w:themeColor="accent1"/>
              </w:rPr>
              <w:t>eind 2019</w:t>
            </w:r>
          </w:p>
        </w:tc>
      </w:tr>
    </w:tbl>
    <w:p w:rsidR="00287175" w:rsidRDefault="00287175" w:rsidP="00287175">
      <w:pPr>
        <w:spacing w:after="0" w:line="240" w:lineRule="atLeast"/>
        <w:contextualSpacing/>
        <w:rPr>
          <w:rFonts w:ascii="Verdana" w:hAnsi="Verdana"/>
          <w:sz w:val="18"/>
          <w:szCs w:val="18"/>
        </w:rPr>
      </w:pPr>
    </w:p>
    <w:p w:rsidR="00F95DF1" w:rsidRDefault="00F95DF1">
      <w:pPr>
        <w:rPr>
          <w:b/>
          <w:sz w:val="28"/>
          <w:szCs w:val="28"/>
        </w:rPr>
      </w:pPr>
      <w:r>
        <w:rPr>
          <w:b/>
          <w:sz w:val="28"/>
          <w:szCs w:val="28"/>
        </w:rPr>
        <w:br w:type="page"/>
      </w:r>
    </w:p>
    <w:p w:rsidR="009C4DA9" w:rsidRPr="00745F02" w:rsidRDefault="00A646A3" w:rsidP="00A646A3">
      <w:pPr>
        <w:rPr>
          <w:rFonts w:ascii="Arial" w:hAnsi="Arial" w:cs="Arial"/>
          <w:b/>
          <w:smallCaps/>
          <w:color w:val="548DD4" w:themeColor="text2" w:themeTint="99"/>
          <w:sz w:val="28"/>
          <w:szCs w:val="28"/>
        </w:rPr>
      </w:pPr>
      <w:r w:rsidRPr="00745F02">
        <w:rPr>
          <w:rFonts w:ascii="Arial" w:hAnsi="Arial" w:cs="Arial"/>
          <w:b/>
          <w:smallCaps/>
          <w:color w:val="548DD4" w:themeColor="text2" w:themeTint="99"/>
          <w:sz w:val="28"/>
          <w:szCs w:val="28"/>
        </w:rPr>
        <w:lastRenderedPageBreak/>
        <w:t>Bijlage 1</w:t>
      </w:r>
      <w:r w:rsidR="009C4DA9" w:rsidRPr="00745F02">
        <w:rPr>
          <w:rFonts w:ascii="Arial" w:hAnsi="Arial" w:cs="Arial"/>
          <w:b/>
          <w:smallCaps/>
          <w:color w:val="548DD4" w:themeColor="text2" w:themeTint="99"/>
          <w:sz w:val="28"/>
          <w:szCs w:val="28"/>
        </w:rPr>
        <w:t>. Relevante links</w:t>
      </w:r>
    </w:p>
    <w:p w:rsidR="003B5779" w:rsidRPr="0039244C" w:rsidRDefault="003B5779" w:rsidP="003B5779">
      <w:pPr>
        <w:pStyle w:val="first"/>
        <w:shd w:val="clear" w:color="auto" w:fill="F2F4F5"/>
        <w:rPr>
          <w:rFonts w:ascii="Arial" w:hAnsi="Arial" w:cs="Arial"/>
          <w:b/>
          <w:color w:val="4F81BD" w:themeColor="accent1"/>
          <w:sz w:val="22"/>
          <w:szCs w:val="22"/>
        </w:rPr>
      </w:pPr>
      <w:r>
        <w:rPr>
          <w:rFonts w:ascii="Arial" w:hAnsi="Arial" w:cs="Arial"/>
          <w:b/>
          <w:color w:val="4F81BD" w:themeColor="accent1"/>
          <w:sz w:val="22"/>
          <w:szCs w:val="22"/>
        </w:rPr>
        <w:t>Richtlijn Pleegzorg</w:t>
      </w:r>
    </w:p>
    <w:p w:rsidR="00DE1CD9" w:rsidRDefault="003B5779" w:rsidP="00A646A3">
      <w:pPr>
        <w:rPr>
          <w:rFonts w:ascii="Verdana" w:hAnsi="Verdana" w:cs="Arial"/>
          <w:b/>
          <w:smallCaps/>
          <w:color w:val="548DD4" w:themeColor="text2" w:themeTint="99"/>
          <w:sz w:val="18"/>
          <w:szCs w:val="18"/>
        </w:rPr>
      </w:pPr>
      <w:r w:rsidRPr="003B5779">
        <w:rPr>
          <w:rFonts w:ascii="Verdana" w:hAnsi="Verdana" w:cs="Open Sans"/>
          <w:sz w:val="18"/>
          <w:szCs w:val="18"/>
        </w:rPr>
        <w:t>De Richtlijn Pleegzorg gaat over kinderen en jongeren die in een ander gezin worden opgevangen als het thuis niet gaat. De ouders zijn bijvoorbeeld niet in staat hun kind op te voeden, ze zijn verslaafd of verwaarlozen hun zoon of dochter. Het kan ook zijn dat één of beide ouders zijn overleden, of dat een kind door een scheiding in de knel is gekomen. Of een kind heeft zulke ernstige psychische problemen dat het beter af is met gespecialiseerde (therapeutische) pleegzorg dan dat het thuis blijft wonen.</w:t>
      </w:r>
      <w:r w:rsidR="00A646A3" w:rsidRPr="003B5779">
        <w:rPr>
          <w:rFonts w:ascii="Verdana" w:hAnsi="Verdana" w:cs="Arial"/>
          <w:b/>
          <w:smallCaps/>
          <w:color w:val="548DD4" w:themeColor="text2" w:themeTint="99"/>
          <w:sz w:val="18"/>
          <w:szCs w:val="18"/>
        </w:rPr>
        <w:t xml:space="preserve"> </w:t>
      </w:r>
    </w:p>
    <w:p w:rsidR="003B5779" w:rsidRPr="005C172B" w:rsidRDefault="00A85D5F" w:rsidP="00A646A3">
      <w:pPr>
        <w:rPr>
          <w:color w:val="548DD4" w:themeColor="text2" w:themeTint="99"/>
        </w:rPr>
      </w:pPr>
      <w:hyperlink r:id="rId14" w:history="1">
        <w:r w:rsidR="003B5779" w:rsidRPr="00F43A13">
          <w:rPr>
            <w:rStyle w:val="Hyperlink"/>
            <w:rFonts w:ascii="Arial" w:hAnsi="Arial" w:cs="Arial"/>
            <w:b/>
            <w:smallCaps/>
            <w:sz w:val="28"/>
            <w:szCs w:val="28"/>
          </w:rPr>
          <w:t>http://richtlijnenjeugdhulp.nl/pleegzorg/</w:t>
        </w:r>
      </w:hyperlink>
    </w:p>
    <w:p w:rsidR="001C781B" w:rsidRPr="0039244C" w:rsidRDefault="001C781B" w:rsidP="00A646A3">
      <w:pPr>
        <w:pStyle w:val="first"/>
        <w:shd w:val="clear" w:color="auto" w:fill="F2F4F5"/>
        <w:rPr>
          <w:rFonts w:ascii="Arial" w:hAnsi="Arial" w:cs="Arial"/>
          <w:b/>
          <w:color w:val="4F81BD" w:themeColor="accent1"/>
          <w:sz w:val="22"/>
          <w:szCs w:val="22"/>
        </w:rPr>
      </w:pPr>
      <w:r w:rsidRPr="0039244C">
        <w:rPr>
          <w:rFonts w:ascii="Arial" w:hAnsi="Arial" w:cs="Arial"/>
          <w:b/>
          <w:color w:val="4F81BD" w:themeColor="accent1"/>
          <w:sz w:val="22"/>
          <w:szCs w:val="22"/>
        </w:rPr>
        <w:t>M</w:t>
      </w:r>
      <w:r w:rsidR="00A646A3" w:rsidRPr="0039244C">
        <w:rPr>
          <w:rFonts w:ascii="Arial" w:hAnsi="Arial" w:cs="Arial"/>
          <w:b/>
          <w:color w:val="4F81BD" w:themeColor="accent1"/>
          <w:sz w:val="22"/>
          <w:szCs w:val="22"/>
        </w:rPr>
        <w:t>ethodiek Pleegzorg begeleiden is een vak!</w:t>
      </w:r>
    </w:p>
    <w:p w:rsidR="00BD24ED" w:rsidRPr="00BD24ED" w:rsidRDefault="00BD24ED" w:rsidP="00BD24ED">
      <w:pPr>
        <w:spacing w:before="100" w:beforeAutospacing="1" w:after="100" w:afterAutospacing="1" w:line="240" w:lineRule="auto"/>
        <w:rPr>
          <w:rFonts w:ascii="Verdana" w:eastAsia="Times New Roman" w:hAnsi="Verdana" w:cs="Times New Roman"/>
          <w:sz w:val="18"/>
          <w:szCs w:val="18"/>
          <w:lang w:eastAsia="nl-NL"/>
        </w:rPr>
      </w:pPr>
      <w:r w:rsidRPr="00BD24ED">
        <w:rPr>
          <w:rFonts w:ascii="Verdana" w:eastAsia="Times New Roman" w:hAnsi="Verdana" w:cs="Times New Roman"/>
          <w:sz w:val="18"/>
          <w:szCs w:val="18"/>
          <w:lang w:eastAsia="nl-NL"/>
        </w:rPr>
        <w:t>De methodiekhandleiding 'Pleegzorg begeleiden is een vak!' biedt pleegzorgbegeleiders concrete hulpmiddelen om de effectiviteit en de kwaliteit van de zorg voor pleegkinderen, hun ouders en hun pleegouders te verbeteren. De methodiek doorloopt daarbij de belangrijkste fasen van het pleegzorgproces: vanaf het moment van uithuisplaatsing tot terugplaatsing naar huis of, bij langdurige pleegzorg, tot toewerken naar zelfstandigheid.</w:t>
      </w:r>
    </w:p>
    <w:p w:rsidR="00BD24ED" w:rsidRPr="00BD24ED" w:rsidRDefault="00BD24ED" w:rsidP="00BD24ED">
      <w:pPr>
        <w:spacing w:before="100" w:beforeAutospacing="1" w:after="100" w:afterAutospacing="1" w:line="240" w:lineRule="auto"/>
        <w:rPr>
          <w:rFonts w:ascii="Verdana" w:eastAsia="Times New Roman" w:hAnsi="Verdana" w:cs="Times New Roman"/>
          <w:sz w:val="18"/>
          <w:szCs w:val="18"/>
          <w:lang w:eastAsia="nl-NL"/>
        </w:rPr>
      </w:pPr>
      <w:r w:rsidRPr="00BD24ED">
        <w:rPr>
          <w:rFonts w:ascii="Verdana" w:eastAsia="Times New Roman" w:hAnsi="Verdana" w:cs="Times New Roman"/>
          <w:sz w:val="18"/>
          <w:szCs w:val="18"/>
          <w:lang w:eastAsia="nl-NL"/>
        </w:rPr>
        <w:t>De methodiek sluit aan bij kennis over 'wat werkt' in de pleegzorg. De inhoud is zoveel mogelijk gebaseerd op bestaande werkwijzen, technieken en hulpmiddelen en is in overeenstemming met landelijke kaders zoals de Jeugdwet, de Richtlijn Pleegzorg en de beroepscodes van beroepsverenigingen.</w:t>
      </w:r>
    </w:p>
    <w:p w:rsidR="00BD24ED" w:rsidRDefault="00BD24ED" w:rsidP="00BD24ED">
      <w:pPr>
        <w:spacing w:before="100" w:beforeAutospacing="1" w:after="100" w:afterAutospacing="1" w:line="240" w:lineRule="auto"/>
        <w:rPr>
          <w:rFonts w:ascii="Times New Roman" w:eastAsia="Times New Roman" w:hAnsi="Times New Roman" w:cs="Times New Roman"/>
          <w:sz w:val="24"/>
          <w:szCs w:val="24"/>
          <w:lang w:eastAsia="nl-NL"/>
        </w:rPr>
      </w:pPr>
      <w:r w:rsidRPr="00BD24ED">
        <w:rPr>
          <w:rFonts w:ascii="Verdana" w:eastAsia="Times New Roman" w:hAnsi="Verdana" w:cs="Times New Roman"/>
          <w:sz w:val="18"/>
          <w:szCs w:val="18"/>
          <w:lang w:eastAsia="nl-NL"/>
        </w:rPr>
        <w:t>'Pleegzorg begeleiden is een vak!' is ontwikkeld door PI Research en het Nederlands Jeugdinstituut, met financiering van Stichting Kinderpostzegels Nederland en in nauwe samenwerking met Jeugdhulp Friesland, Juzt, Lindenhout en Youké</w:t>
      </w:r>
      <w:r w:rsidRPr="00BD24ED">
        <w:rPr>
          <w:rFonts w:ascii="Times New Roman" w:eastAsia="Times New Roman" w:hAnsi="Times New Roman" w:cs="Times New Roman"/>
          <w:sz w:val="24"/>
          <w:szCs w:val="24"/>
          <w:lang w:eastAsia="nl-NL"/>
        </w:rPr>
        <w:t>.</w:t>
      </w:r>
    </w:p>
    <w:p w:rsidR="001C781B" w:rsidRPr="001C781B" w:rsidRDefault="00BB11CB" w:rsidP="00BB11CB">
      <w:pPr>
        <w:spacing w:before="100" w:beforeAutospacing="1" w:after="100" w:afterAutospacing="1" w:line="240" w:lineRule="auto"/>
        <w:rPr>
          <w:rFonts w:ascii="Verdana" w:hAnsi="Verdana"/>
          <w:b/>
          <w:sz w:val="32"/>
          <w:szCs w:val="32"/>
        </w:rPr>
      </w:pPr>
      <w:r w:rsidRPr="00BB11CB">
        <w:rPr>
          <w:rFonts w:ascii="Verdana" w:eastAsia="Times New Roman" w:hAnsi="Verdana" w:cs="Times New Roman"/>
          <w:sz w:val="18"/>
          <w:szCs w:val="18"/>
          <w:lang w:eastAsia="nl-NL"/>
        </w:rPr>
        <w:t>Bekijk via onderstaande link de video.</w:t>
      </w:r>
      <w:r w:rsidRPr="001C781B">
        <w:rPr>
          <w:rFonts w:ascii="Verdana" w:hAnsi="Verdana"/>
          <w:b/>
          <w:sz w:val="32"/>
          <w:szCs w:val="32"/>
        </w:rPr>
        <w:t xml:space="preserve"> </w:t>
      </w:r>
    </w:p>
    <w:p w:rsidR="00F95DF1" w:rsidRPr="00E3124F" w:rsidRDefault="00A85D5F" w:rsidP="00F95DF1">
      <w:pPr>
        <w:pStyle w:val="Tekstzonderopmaak"/>
      </w:pPr>
      <w:hyperlink r:id="rId15" w:history="1">
        <w:r w:rsidR="00B86D3A" w:rsidRPr="00B86D3A">
          <w:rPr>
            <w:rStyle w:val="Hyperlink"/>
          </w:rPr>
          <w:t>https://vimeo.com/211261048</w:t>
        </w:r>
      </w:hyperlink>
    </w:p>
    <w:p w:rsidR="005A49BD" w:rsidRDefault="005A49BD" w:rsidP="00F95DF1">
      <w:pPr>
        <w:rPr>
          <w:rFonts w:ascii="Verdana" w:hAnsi="Verdana"/>
          <w:b/>
        </w:rPr>
      </w:pPr>
    </w:p>
    <w:p w:rsidR="00BB11CB" w:rsidRPr="0039244C" w:rsidRDefault="005A49BD" w:rsidP="00F95DF1">
      <w:pPr>
        <w:rPr>
          <w:rFonts w:ascii="Arial" w:hAnsi="Arial" w:cs="Arial"/>
          <w:color w:val="4F81BD" w:themeColor="accent1"/>
        </w:rPr>
      </w:pPr>
      <w:r>
        <w:rPr>
          <w:rFonts w:ascii="Verdana" w:hAnsi="Verdana"/>
          <w:b/>
        </w:rPr>
        <w:t xml:space="preserve"> </w:t>
      </w:r>
      <w:r w:rsidR="00BB11CB" w:rsidRPr="0039244C">
        <w:rPr>
          <w:rFonts w:ascii="Arial" w:hAnsi="Arial" w:cs="Arial"/>
          <w:b/>
          <w:color w:val="4F81BD" w:themeColor="accent1"/>
        </w:rPr>
        <w:t>“Supergewone mensen gezocht”</w:t>
      </w:r>
      <w:r w:rsidR="00BB11CB" w:rsidRPr="0039244C">
        <w:rPr>
          <w:rFonts w:ascii="Arial" w:hAnsi="Arial" w:cs="Arial"/>
          <w:color w:val="4F81BD" w:themeColor="accent1"/>
        </w:rPr>
        <w:t xml:space="preserve"> </w:t>
      </w:r>
    </w:p>
    <w:p w:rsidR="005A49BD" w:rsidRPr="005A49BD" w:rsidRDefault="005A49BD" w:rsidP="00F95DF1">
      <w:pPr>
        <w:rPr>
          <w:rFonts w:ascii="Verdana" w:hAnsi="Verdana"/>
          <w:sz w:val="18"/>
          <w:szCs w:val="18"/>
        </w:rPr>
      </w:pPr>
      <w:r w:rsidRPr="005A49BD">
        <w:rPr>
          <w:rFonts w:ascii="Verdana" w:hAnsi="Verdana" w:cs="Arial"/>
          <w:sz w:val="18"/>
          <w:szCs w:val="18"/>
        </w:rPr>
        <w:t>Supergewone Mensen Gezocht is een campagne van Pleegzorg Nederland, met als doel om nieuwe pleegouders te werven</w:t>
      </w:r>
      <w:r>
        <w:rPr>
          <w:rFonts w:ascii="Verdana" w:hAnsi="Verdana" w:cs="Arial"/>
          <w:sz w:val="18"/>
          <w:szCs w:val="18"/>
        </w:rPr>
        <w:t xml:space="preserve">. Bekijk via onderstaande link de ervaringen van </w:t>
      </w:r>
      <w:r w:rsidR="00381CFD">
        <w:rPr>
          <w:rFonts w:ascii="Verdana" w:hAnsi="Verdana" w:cs="Arial"/>
          <w:sz w:val="18"/>
          <w:szCs w:val="18"/>
        </w:rPr>
        <w:t>S</w:t>
      </w:r>
      <w:r>
        <w:rPr>
          <w:rFonts w:ascii="Verdana" w:hAnsi="Verdana" w:cs="Arial"/>
          <w:sz w:val="18"/>
          <w:szCs w:val="18"/>
        </w:rPr>
        <w:t>upergewone Mensen.</w:t>
      </w:r>
    </w:p>
    <w:p w:rsidR="00BB11CB" w:rsidRDefault="00A85D5F" w:rsidP="00F95DF1">
      <w:pPr>
        <w:rPr>
          <w:rFonts w:ascii="Open Sans" w:hAnsi="Open Sans" w:cs="Open Sans"/>
        </w:rPr>
      </w:pPr>
      <w:hyperlink r:id="rId16" w:history="1">
        <w:r w:rsidR="00BB11CB" w:rsidRPr="006C4631">
          <w:rPr>
            <w:rStyle w:val="Hyperlink"/>
            <w:rFonts w:ascii="Verdana" w:hAnsi="Verdana"/>
            <w:i/>
            <w:sz w:val="18"/>
            <w:szCs w:val="18"/>
          </w:rPr>
          <w:t>“Supergewone mensen gezocht”</w:t>
        </w:r>
      </w:hyperlink>
      <w:r w:rsidR="00BB11CB" w:rsidRPr="006D597D">
        <w:rPr>
          <w:rFonts w:ascii="Verdana" w:hAnsi="Verdana"/>
          <w:sz w:val="18"/>
          <w:szCs w:val="18"/>
        </w:rPr>
        <w:t xml:space="preserve"> </w:t>
      </w:r>
    </w:p>
    <w:p w:rsidR="009C4DA9" w:rsidRPr="0039244C" w:rsidRDefault="009C4DA9" w:rsidP="00F95DF1">
      <w:pPr>
        <w:rPr>
          <w:rFonts w:ascii="Arial" w:hAnsi="Arial" w:cs="Arial"/>
          <w:color w:val="4F81BD" w:themeColor="accent1"/>
        </w:rPr>
      </w:pPr>
      <w:r w:rsidRPr="0039244C">
        <w:rPr>
          <w:rFonts w:ascii="Arial" w:hAnsi="Arial" w:cs="Arial"/>
          <w:b/>
          <w:color w:val="4F81BD" w:themeColor="accent1"/>
        </w:rPr>
        <w:t>Van Jeugd naar meerderjarigheid van pleegkinderen</w:t>
      </w:r>
    </w:p>
    <w:p w:rsidR="00B95968" w:rsidRPr="00B95968" w:rsidRDefault="00B95968" w:rsidP="00B95968">
      <w:pPr>
        <w:spacing w:line="240" w:lineRule="atLeast"/>
        <w:rPr>
          <w:rFonts w:ascii="Verdana" w:hAnsi="Verdana" w:cs="Open Sans"/>
          <w:sz w:val="18"/>
          <w:szCs w:val="18"/>
        </w:rPr>
      </w:pPr>
      <w:r w:rsidRPr="00B95968">
        <w:rPr>
          <w:rFonts w:ascii="Verdana" w:hAnsi="Verdana" w:cs="Open Sans"/>
          <w:sz w:val="18"/>
          <w:szCs w:val="18"/>
        </w:rPr>
        <w:t>Pleegkinderen en pleeggezinnen moeten vanaf 16 jarige leeftijd van het pleegkind ondersteund worden bij de voorbereiding op de overgang naar meerderjarigheid. Daarbij is duidelijk wie de regie voert bij het maken en uitvoeren van dit toekomstplan.</w:t>
      </w:r>
    </w:p>
    <w:p w:rsidR="00B95968" w:rsidRPr="00B95968" w:rsidRDefault="009C4DA9" w:rsidP="00B95968">
      <w:pPr>
        <w:spacing w:line="240" w:lineRule="atLeast"/>
        <w:rPr>
          <w:rFonts w:ascii="Verdana" w:hAnsi="Verdana" w:cs="Open Sans"/>
          <w:sz w:val="18"/>
          <w:szCs w:val="18"/>
        </w:rPr>
      </w:pPr>
      <w:r>
        <w:rPr>
          <w:rFonts w:ascii="Verdana" w:hAnsi="Verdana" w:cs="Open Sans"/>
          <w:sz w:val="18"/>
          <w:szCs w:val="18"/>
        </w:rPr>
        <w:t xml:space="preserve">Het </w:t>
      </w:r>
      <w:hyperlink r:id="rId17" w:history="1">
        <w:r w:rsidRPr="00B95968">
          <w:rPr>
            <w:rStyle w:val="Hyperlink"/>
            <w:rFonts w:ascii="Verdana" w:hAnsi="Verdana" w:cs="Open Sans"/>
            <w:sz w:val="18"/>
            <w:szCs w:val="18"/>
          </w:rPr>
          <w:t>dossier van Jeugd naar volwassenheid</w:t>
        </w:r>
      </w:hyperlink>
      <w:r>
        <w:t xml:space="preserve"> bevat informatie</w:t>
      </w:r>
      <w:r w:rsidR="00B95968" w:rsidRPr="00B95968">
        <w:rPr>
          <w:rFonts w:ascii="Verdana" w:hAnsi="Verdana" w:cs="Open Sans"/>
          <w:sz w:val="18"/>
          <w:szCs w:val="18"/>
        </w:rPr>
        <w:t xml:space="preserve"> over mogelijkheden voor verlengde pleegzorg waarbij wordt aangesloten op het 16-27 traject bij NJi).</w:t>
      </w:r>
    </w:p>
    <w:p w:rsidR="00961FCA" w:rsidRDefault="00961FCA" w:rsidP="00134927">
      <w:pPr>
        <w:rPr>
          <w:rFonts w:ascii="Open Sans" w:hAnsi="Open Sans" w:cs="Open Sans"/>
        </w:rPr>
      </w:pPr>
    </w:p>
    <w:p w:rsidR="00961FCA" w:rsidRDefault="00961FCA" w:rsidP="00134927">
      <w:pPr>
        <w:rPr>
          <w:rFonts w:ascii="Open Sans" w:hAnsi="Open Sans" w:cs="Open Sans"/>
        </w:rPr>
      </w:pPr>
    </w:p>
    <w:p w:rsidR="00961FCA" w:rsidRDefault="00961FCA" w:rsidP="00134927">
      <w:pPr>
        <w:rPr>
          <w:rFonts w:ascii="Open Sans" w:hAnsi="Open Sans" w:cs="Open Sans"/>
        </w:rPr>
      </w:pPr>
    </w:p>
    <w:p w:rsidR="00961FCA" w:rsidRDefault="00961FCA" w:rsidP="00134927">
      <w:pPr>
        <w:rPr>
          <w:rFonts w:ascii="Open Sans" w:hAnsi="Open Sans" w:cs="Open Sans"/>
        </w:rPr>
      </w:pPr>
      <w:r>
        <w:rPr>
          <w:rFonts w:ascii="Arial" w:hAnsi="Arial" w:cs="Arial"/>
          <w:b/>
          <w:color w:val="4F81BD" w:themeColor="accent1"/>
        </w:rPr>
        <w:lastRenderedPageBreak/>
        <w:t>Handreiking en denkkader Jeugdhulp ing gezinsvormen</w:t>
      </w:r>
    </w:p>
    <w:p w:rsidR="00961FCA" w:rsidRPr="002B4473" w:rsidRDefault="00961FCA" w:rsidP="00961FCA">
      <w:pPr>
        <w:rPr>
          <w:rFonts w:ascii="Verdana" w:hAnsi="Verdana"/>
          <w:color w:val="000000"/>
          <w:sz w:val="18"/>
          <w:szCs w:val="18"/>
        </w:rPr>
      </w:pPr>
      <w:r w:rsidRPr="002B4473">
        <w:rPr>
          <w:rFonts w:ascii="Verdana" w:hAnsi="Verdana"/>
          <w:color w:val="000000"/>
          <w:sz w:val="18"/>
          <w:szCs w:val="18"/>
        </w:rPr>
        <w:t xml:space="preserve">Deze handreiking is vooral bedoeld voor gemeenten die zich willen bezinnen op jeugdhulp in relatie tot inhuisplaatsen: pleegzorg, gezinshuizen, maar ook preventieve vormen zoal steungezinnen, buurtouders en dergelijke. Er staan ontwikkelpunten </w:t>
      </w:r>
      <w:r w:rsidR="001E0CA2" w:rsidRPr="002B4473">
        <w:rPr>
          <w:rFonts w:ascii="Verdana" w:hAnsi="Verdana"/>
          <w:color w:val="000000"/>
          <w:sz w:val="18"/>
          <w:szCs w:val="18"/>
        </w:rPr>
        <w:t xml:space="preserve">en goede praktijkvoorbeelden </w:t>
      </w:r>
      <w:r w:rsidRPr="002B4473">
        <w:rPr>
          <w:rFonts w:ascii="Verdana" w:hAnsi="Verdana"/>
          <w:color w:val="000000"/>
          <w:sz w:val="18"/>
          <w:szCs w:val="18"/>
        </w:rPr>
        <w:t xml:space="preserve">in, waarmee gemeenten of regio’s hun beleid kunnen vormgeven. </w:t>
      </w:r>
    </w:p>
    <w:p w:rsidR="00961FCA" w:rsidRPr="002B4473" w:rsidRDefault="00A85D5F" w:rsidP="00961FCA">
      <w:pPr>
        <w:rPr>
          <w:rFonts w:ascii="Verdana" w:hAnsi="Verdana"/>
          <w:color w:val="000000"/>
          <w:sz w:val="18"/>
          <w:szCs w:val="18"/>
        </w:rPr>
      </w:pPr>
      <w:hyperlink r:id="rId18" w:history="1">
        <w:r w:rsidR="00961FCA" w:rsidRPr="002B4473">
          <w:rPr>
            <w:rStyle w:val="Hyperlink"/>
            <w:rFonts w:ascii="Verdana" w:hAnsi="Verdana"/>
            <w:sz w:val="18"/>
            <w:szCs w:val="18"/>
          </w:rPr>
          <w:t>De handreiking</w:t>
        </w:r>
      </w:hyperlink>
      <w:r w:rsidR="00961FCA" w:rsidRPr="002B4473">
        <w:rPr>
          <w:rFonts w:ascii="Verdana" w:hAnsi="Verdana"/>
          <w:color w:val="000000"/>
          <w:sz w:val="18"/>
          <w:szCs w:val="18"/>
        </w:rPr>
        <w:t xml:space="preserve"> is online beschikbaar op de site van het Nederlands Jeugdinstituut. </w:t>
      </w:r>
    </w:p>
    <w:p w:rsidR="00134927" w:rsidRDefault="009C4DA9" w:rsidP="00134927">
      <w:pPr>
        <w:rPr>
          <w:rFonts w:ascii="Arial" w:hAnsi="Arial" w:cs="Arial"/>
          <w:b/>
          <w:smallCaps/>
          <w:color w:val="548DD4" w:themeColor="text2" w:themeTint="99"/>
          <w:sz w:val="28"/>
          <w:szCs w:val="28"/>
        </w:rPr>
      </w:pPr>
      <w:r w:rsidRPr="002B4473">
        <w:rPr>
          <w:rFonts w:ascii="Verdana" w:hAnsi="Verdana" w:cs="Open Sans"/>
          <w:sz w:val="18"/>
          <w:szCs w:val="18"/>
        </w:rPr>
        <w:br w:type="page"/>
      </w:r>
      <w:r w:rsidRPr="00745F02">
        <w:rPr>
          <w:rFonts w:ascii="Arial" w:hAnsi="Arial" w:cs="Arial"/>
          <w:b/>
          <w:smallCaps/>
          <w:color w:val="548DD4" w:themeColor="text2" w:themeTint="99"/>
          <w:sz w:val="28"/>
          <w:szCs w:val="28"/>
        </w:rPr>
        <w:lastRenderedPageBreak/>
        <w:t>Bijlage 2</w:t>
      </w:r>
      <w:r w:rsidR="00134927" w:rsidRPr="00745F02">
        <w:rPr>
          <w:rFonts w:ascii="Arial" w:hAnsi="Arial" w:cs="Arial"/>
          <w:b/>
          <w:smallCaps/>
          <w:color w:val="548DD4" w:themeColor="text2" w:themeTint="99"/>
          <w:sz w:val="28"/>
          <w:szCs w:val="28"/>
        </w:rPr>
        <w:t>. Cijfers</w:t>
      </w:r>
    </w:p>
    <w:p w:rsidR="00B95968" w:rsidRPr="00745F02" w:rsidRDefault="0039244C" w:rsidP="00F95DF1">
      <w:pPr>
        <w:rPr>
          <w:rFonts w:ascii="Arial" w:hAnsi="Arial" w:cs="Arial"/>
        </w:rPr>
      </w:pPr>
      <w:r>
        <w:rPr>
          <w:rFonts w:ascii="Arial" w:hAnsi="Arial" w:cs="Arial"/>
          <w:b/>
          <w:color w:val="4F81BD" w:themeColor="accent1"/>
        </w:rPr>
        <w:t>Kerncijfers</w:t>
      </w:r>
    </w:p>
    <w:p w:rsidR="005D6C5A" w:rsidRPr="005D6C5A" w:rsidRDefault="005D6C5A" w:rsidP="005D6C5A">
      <w:pPr>
        <w:pStyle w:val="Normaalweb"/>
        <w:spacing w:line="169" w:lineRule="atLeast"/>
        <w:rPr>
          <w:rFonts w:ascii="Verdana" w:hAnsi="Verdana" w:cs="Open Sans"/>
          <w:color w:val="282828"/>
          <w:sz w:val="18"/>
          <w:szCs w:val="18"/>
        </w:rPr>
      </w:pPr>
      <w:r w:rsidRPr="005D6C5A">
        <w:rPr>
          <w:rFonts w:ascii="Verdana" w:hAnsi="Verdana" w:cs="Open Sans"/>
          <w:color w:val="282828"/>
          <w:sz w:val="18"/>
          <w:szCs w:val="18"/>
        </w:rPr>
        <w:t xml:space="preserve">In 2015 hebben 22.512 kinderen en jongeren gebruik gemaakt van pleegzorg. In 2014 ging het om 21.880 jeugdigen. Dit is een stijging van 2,8 procent. Het betreft het aantal unieke pleegkinderen die voor kortere of langere tijd in een pleeggezin hebben gewoond.  </w:t>
      </w:r>
    </w:p>
    <w:p w:rsidR="005D6C5A" w:rsidRPr="005D6C5A" w:rsidRDefault="005D6C5A" w:rsidP="005D6C5A">
      <w:pPr>
        <w:pStyle w:val="Normaalweb"/>
        <w:spacing w:line="169" w:lineRule="atLeast"/>
        <w:rPr>
          <w:rFonts w:ascii="Verdana" w:hAnsi="Verdana" w:cs="Open Sans"/>
          <w:color w:val="282828"/>
          <w:sz w:val="18"/>
          <w:szCs w:val="18"/>
        </w:rPr>
      </w:pPr>
      <w:r w:rsidRPr="005D6C5A">
        <w:rPr>
          <w:rFonts w:ascii="Verdana" w:hAnsi="Verdana" w:cs="Open Sans"/>
          <w:color w:val="282828"/>
          <w:sz w:val="18"/>
          <w:szCs w:val="18"/>
        </w:rPr>
        <w:t>De instroom in pleegzorg is groter dan de uitstroom. Sinds 2000 groeit het aantal jeugdigen in de pleegzorg gestaag. In december 2000 ging het om circa 8.000 jeugdigen die pleegzorg ontvingen. In 2015 is dit aantal gegroeid naar 18.865 jeugdigen.</w:t>
      </w:r>
    </w:p>
    <w:p w:rsidR="005D6C5A" w:rsidRPr="005D6C5A" w:rsidRDefault="005D6C5A" w:rsidP="005D6C5A">
      <w:pPr>
        <w:pStyle w:val="Normaalweb"/>
        <w:spacing w:line="169" w:lineRule="atLeast"/>
        <w:rPr>
          <w:rFonts w:ascii="Verdana" w:hAnsi="Verdana" w:cs="Open Sans"/>
          <w:color w:val="282828"/>
          <w:sz w:val="18"/>
          <w:szCs w:val="18"/>
        </w:rPr>
      </w:pPr>
      <w:r w:rsidRPr="005D6C5A">
        <w:rPr>
          <w:rFonts w:ascii="Verdana" w:hAnsi="Verdana" w:cs="Open Sans"/>
          <w:color w:val="282828"/>
          <w:sz w:val="18"/>
          <w:szCs w:val="18"/>
        </w:rPr>
        <w:t>Ook het aantal pleeggezinnen is ten opzichte van 2014 gestegen. In 2014 ging het om 16.223 gezinnen die voor pleegkinderen zorgden. In 2015 waren het 18.430 pleeggezinnen.</w:t>
      </w:r>
    </w:p>
    <w:p w:rsidR="005D6C5A" w:rsidRDefault="005D6C5A" w:rsidP="005D6C5A">
      <w:pPr>
        <w:pStyle w:val="Normaalweb"/>
        <w:spacing w:line="169" w:lineRule="atLeast"/>
        <w:rPr>
          <w:rFonts w:ascii="Verdana" w:hAnsi="Verdana" w:cs="Open Sans"/>
          <w:color w:val="282828"/>
          <w:sz w:val="18"/>
          <w:szCs w:val="18"/>
        </w:rPr>
      </w:pPr>
      <w:r w:rsidRPr="005D6C5A">
        <w:rPr>
          <w:rFonts w:ascii="Verdana" w:hAnsi="Verdana" w:cs="Open Sans"/>
          <w:color w:val="282828"/>
          <w:sz w:val="18"/>
          <w:szCs w:val="18"/>
        </w:rPr>
        <w:t xml:space="preserve">41 procent van de pleegkinderen is geplaatst bij bekenden, bijvoorbeeld grootouders, tantes en ooms, maar ook onderwijzers of buren. </w:t>
      </w:r>
    </w:p>
    <w:p w:rsidR="00134927" w:rsidRDefault="00134927" w:rsidP="005D6C5A">
      <w:pPr>
        <w:pStyle w:val="Normaalweb"/>
        <w:spacing w:line="169" w:lineRule="atLeast"/>
        <w:rPr>
          <w:rFonts w:ascii="Verdana" w:hAnsi="Verdana" w:cs="Open Sans"/>
          <w:color w:val="282828"/>
          <w:sz w:val="18"/>
          <w:szCs w:val="18"/>
        </w:rPr>
      </w:pPr>
    </w:p>
    <w:p w:rsidR="00B61F32" w:rsidRPr="00745F02" w:rsidRDefault="00B61F32" w:rsidP="00B61F32">
      <w:pPr>
        <w:rPr>
          <w:rFonts w:ascii="Arial" w:hAnsi="Arial" w:cs="Arial"/>
          <w:b/>
          <w:smallCaps/>
          <w:color w:val="548DD4" w:themeColor="text2" w:themeTint="99"/>
        </w:rPr>
      </w:pPr>
      <w:r>
        <w:rPr>
          <w:rFonts w:ascii="Arial" w:hAnsi="Arial" w:cs="Arial"/>
          <w:b/>
          <w:color w:val="4F81BD" w:themeColor="accent1"/>
        </w:rPr>
        <w:t>Jeugdbescherming en vrijwillige hulpverlening</w:t>
      </w:r>
    </w:p>
    <w:p w:rsidR="00134927" w:rsidRPr="006A7AAC" w:rsidRDefault="006A7AAC" w:rsidP="005D6C5A">
      <w:pPr>
        <w:pStyle w:val="Normaalweb"/>
        <w:spacing w:line="169" w:lineRule="atLeast"/>
        <w:rPr>
          <w:rFonts w:ascii="Verdana" w:hAnsi="Verdana" w:cs="Open Sans"/>
          <w:color w:val="282828"/>
          <w:sz w:val="18"/>
          <w:szCs w:val="18"/>
        </w:rPr>
      </w:pPr>
      <w:r w:rsidRPr="006A7AAC">
        <w:rPr>
          <w:rFonts w:ascii="Verdana" w:hAnsi="Verdana" w:cs="Open Sans"/>
          <w:color w:val="282828"/>
          <w:sz w:val="18"/>
          <w:szCs w:val="18"/>
        </w:rPr>
        <w:t>Bij 64 procent van de pleegkinderen is sprake van een jeugdbeschermingsmaatregel. Voor 32 procent van deze kinderen is sprake van Onder Toezicht Stelling (OTS) en voor hetzelfde percentage kinderen ligt de voogdij bij een Gecertificeerde Instelling. 28 procent van de kinderen verblijft bij een pleeggezin zonder jeugdbeschermingsmaatregel en valt daarmee binnen de vrijwillige hulpverlening.</w:t>
      </w:r>
    </w:p>
    <w:p w:rsidR="00F95DF1" w:rsidRDefault="00F95DF1" w:rsidP="00F95DF1">
      <w:pPr>
        <w:rPr>
          <w:rFonts w:ascii="Verdana" w:hAnsi="Verdana" w:cs="Open Sans"/>
          <w:sz w:val="18"/>
          <w:szCs w:val="18"/>
        </w:rPr>
      </w:pPr>
    </w:p>
    <w:p w:rsidR="006A7AAC" w:rsidRPr="00745F02" w:rsidRDefault="00B61F32" w:rsidP="006A7AAC">
      <w:pPr>
        <w:rPr>
          <w:rFonts w:ascii="Arial" w:hAnsi="Arial" w:cs="Arial"/>
        </w:rPr>
      </w:pPr>
      <w:r>
        <w:rPr>
          <w:rFonts w:ascii="Arial" w:hAnsi="Arial" w:cs="Arial"/>
          <w:b/>
          <w:color w:val="4F81BD" w:themeColor="accent1"/>
        </w:rPr>
        <w:t xml:space="preserve">Pleegzorg voor korte of langere tijd </w:t>
      </w:r>
    </w:p>
    <w:p w:rsidR="006A7AAC" w:rsidRPr="006A7AAC" w:rsidRDefault="006A7AAC" w:rsidP="006A7AAC">
      <w:pPr>
        <w:spacing w:after="118" w:line="129" w:lineRule="atLeast"/>
        <w:rPr>
          <w:rFonts w:ascii="Verdana" w:eastAsia="Times New Roman" w:hAnsi="Verdana" w:cs="Open Sans"/>
          <w:color w:val="282828"/>
          <w:sz w:val="18"/>
          <w:szCs w:val="18"/>
          <w:lang w:eastAsia="nl-NL"/>
        </w:rPr>
      </w:pPr>
      <w:r w:rsidRPr="006A7AAC">
        <w:rPr>
          <w:rFonts w:ascii="Verdana" w:eastAsia="Times New Roman" w:hAnsi="Verdana" w:cs="Open Sans"/>
          <w:color w:val="282828"/>
          <w:sz w:val="18"/>
          <w:szCs w:val="18"/>
          <w:lang w:eastAsia="nl-NL"/>
        </w:rPr>
        <w:t xml:space="preserve">Pleegzorg kan tijdelijk zijn of voor langere tijd. Op 31 december 2015 woonde 64 procent van de jeugdigen langer dan een jaar bij een pleeggezin.  Van de kinderen van wie de pleegzorgplaatsing is beëindigd in 2015, heeft 18 procent korter dan zes maanden in het pleeggezin gewoond.  </w:t>
      </w:r>
    </w:p>
    <w:p w:rsidR="006A7AAC" w:rsidRDefault="006A7AAC" w:rsidP="006A7AAC">
      <w:pPr>
        <w:spacing w:after="118" w:line="129" w:lineRule="atLeast"/>
        <w:rPr>
          <w:rFonts w:ascii="Verdana" w:eastAsia="Times New Roman" w:hAnsi="Verdana" w:cs="Open Sans"/>
          <w:color w:val="282828"/>
          <w:sz w:val="18"/>
          <w:szCs w:val="18"/>
          <w:lang w:eastAsia="nl-NL"/>
        </w:rPr>
      </w:pPr>
      <w:r w:rsidRPr="006A7AAC">
        <w:rPr>
          <w:rFonts w:ascii="Verdana" w:eastAsia="Times New Roman" w:hAnsi="Verdana" w:cs="Open Sans"/>
          <w:color w:val="282828"/>
          <w:sz w:val="18"/>
          <w:szCs w:val="18"/>
          <w:lang w:eastAsia="nl-NL"/>
        </w:rPr>
        <w:t>Van de nieuwe plaatsingen is in 2015 14 procent deeltijdpleegzorg, vooral weekend- en vakantieopvang. De meeste plaatsingen, 86 procent, betreffen voltijdpleegzorg</w:t>
      </w:r>
      <w:r w:rsidR="001B7788">
        <w:rPr>
          <w:rFonts w:ascii="Verdana" w:eastAsia="Times New Roman" w:hAnsi="Verdana" w:cs="Open Sans"/>
          <w:color w:val="282828"/>
          <w:sz w:val="18"/>
          <w:szCs w:val="18"/>
          <w:lang w:eastAsia="nl-NL"/>
        </w:rPr>
        <w:t>.</w:t>
      </w:r>
    </w:p>
    <w:p w:rsidR="001B7788" w:rsidRDefault="001B7788" w:rsidP="006A7AAC">
      <w:pPr>
        <w:spacing w:after="118" w:line="129" w:lineRule="atLeast"/>
        <w:rPr>
          <w:rFonts w:ascii="Arial" w:hAnsi="Arial" w:cs="Arial"/>
          <w:b/>
          <w:smallCaps/>
          <w:color w:val="548DD4" w:themeColor="text2" w:themeTint="99"/>
          <w:sz w:val="28"/>
          <w:szCs w:val="28"/>
        </w:rPr>
      </w:pPr>
    </w:p>
    <w:p w:rsidR="001B7788" w:rsidRPr="00745F02" w:rsidRDefault="00B61F32" w:rsidP="001B7788">
      <w:pPr>
        <w:rPr>
          <w:rFonts w:ascii="Arial" w:hAnsi="Arial" w:cs="Arial"/>
        </w:rPr>
      </w:pPr>
      <w:r>
        <w:rPr>
          <w:rFonts w:ascii="Arial" w:hAnsi="Arial" w:cs="Arial"/>
          <w:b/>
          <w:color w:val="4F81BD" w:themeColor="accent1"/>
        </w:rPr>
        <w:t>Leeftijd van pleegkinderen</w:t>
      </w:r>
    </w:p>
    <w:p w:rsidR="006A7AAC" w:rsidRPr="006A7AAC" w:rsidRDefault="006A7AAC" w:rsidP="006A7AAC">
      <w:pPr>
        <w:spacing w:after="118" w:line="129" w:lineRule="atLeast"/>
        <w:rPr>
          <w:rFonts w:ascii="Verdana" w:eastAsia="Times New Roman" w:hAnsi="Verdana" w:cs="Open Sans"/>
          <w:color w:val="282828"/>
          <w:sz w:val="18"/>
          <w:szCs w:val="18"/>
          <w:lang w:eastAsia="nl-NL"/>
        </w:rPr>
      </w:pPr>
      <w:r w:rsidRPr="006A7AAC">
        <w:rPr>
          <w:rFonts w:ascii="Verdana" w:eastAsia="Times New Roman" w:hAnsi="Verdana" w:cs="Open Sans"/>
          <w:color w:val="282828"/>
          <w:sz w:val="18"/>
          <w:szCs w:val="18"/>
          <w:lang w:eastAsia="nl-NL"/>
        </w:rPr>
        <w:t>Het aantal pleegkinderen dat in 2015 werd geplaatst, kan onderverdeeld worden in de volgende leeftijdsgroepen:</w:t>
      </w:r>
    </w:p>
    <w:p w:rsidR="006A7AAC" w:rsidRPr="006A7AAC" w:rsidRDefault="006A7AAC" w:rsidP="006A7AAC">
      <w:pPr>
        <w:spacing w:after="118" w:line="129" w:lineRule="atLeast"/>
        <w:rPr>
          <w:rFonts w:ascii="Verdana" w:eastAsia="Times New Roman" w:hAnsi="Verdana" w:cs="Open Sans"/>
          <w:color w:val="282828"/>
          <w:sz w:val="18"/>
          <w:szCs w:val="18"/>
          <w:lang w:eastAsia="nl-NL"/>
        </w:rPr>
      </w:pPr>
      <w:r w:rsidRPr="006A7AAC">
        <w:rPr>
          <w:rFonts w:ascii="Verdana" w:eastAsia="Times New Roman" w:hAnsi="Verdana" w:cs="Open Sans"/>
          <w:color w:val="282828"/>
          <w:sz w:val="18"/>
          <w:szCs w:val="18"/>
          <w:lang w:eastAsia="nl-NL"/>
        </w:rPr>
        <w:t>0 - 4 jaar: 30 procent</w:t>
      </w:r>
      <w:r w:rsidRPr="006A7AAC">
        <w:rPr>
          <w:rFonts w:ascii="Verdana" w:eastAsia="Times New Roman" w:hAnsi="Verdana" w:cs="Open Sans"/>
          <w:color w:val="282828"/>
          <w:sz w:val="18"/>
          <w:szCs w:val="18"/>
          <w:lang w:eastAsia="nl-NL"/>
        </w:rPr>
        <w:br/>
        <w:t xml:space="preserve">5 - 11 jaar: 37 procent </w:t>
      </w:r>
      <w:r w:rsidRPr="006A7AAC">
        <w:rPr>
          <w:rFonts w:ascii="Verdana" w:eastAsia="Times New Roman" w:hAnsi="Verdana" w:cs="Open Sans"/>
          <w:color w:val="282828"/>
          <w:sz w:val="18"/>
          <w:szCs w:val="18"/>
          <w:lang w:eastAsia="nl-NL"/>
        </w:rPr>
        <w:br/>
        <w:t xml:space="preserve">12 - 14 jaar: 16 procent </w:t>
      </w:r>
      <w:r w:rsidRPr="006A7AAC">
        <w:rPr>
          <w:rFonts w:ascii="Verdana" w:eastAsia="Times New Roman" w:hAnsi="Verdana" w:cs="Open Sans"/>
          <w:color w:val="282828"/>
          <w:sz w:val="18"/>
          <w:szCs w:val="18"/>
          <w:lang w:eastAsia="nl-NL"/>
        </w:rPr>
        <w:br/>
        <w:t xml:space="preserve">15 jaar en ouder: 15 procent </w:t>
      </w:r>
      <w:r w:rsidRPr="006A7AAC">
        <w:rPr>
          <w:rFonts w:ascii="Verdana" w:eastAsia="Times New Roman" w:hAnsi="Verdana" w:cs="Open Sans"/>
          <w:color w:val="282828"/>
          <w:sz w:val="18"/>
          <w:szCs w:val="18"/>
          <w:lang w:eastAsia="nl-NL"/>
        </w:rPr>
        <w:br/>
        <w:t>18 jaar: 2 procent</w:t>
      </w:r>
    </w:p>
    <w:p w:rsidR="001B7788" w:rsidRDefault="006A7AAC" w:rsidP="006A7AAC">
      <w:pPr>
        <w:spacing w:after="118" w:line="129" w:lineRule="atLeast"/>
        <w:rPr>
          <w:rFonts w:ascii="Verdana" w:eastAsia="Times New Roman" w:hAnsi="Verdana" w:cs="Open Sans"/>
          <w:color w:val="282828"/>
          <w:sz w:val="18"/>
          <w:szCs w:val="18"/>
          <w:lang w:eastAsia="nl-NL"/>
        </w:rPr>
      </w:pPr>
      <w:r w:rsidRPr="006A7AAC">
        <w:rPr>
          <w:rFonts w:ascii="Verdana" w:eastAsia="Times New Roman" w:hAnsi="Verdana" w:cs="Open Sans"/>
          <w:color w:val="282828"/>
          <w:sz w:val="18"/>
          <w:szCs w:val="18"/>
          <w:lang w:eastAsia="nl-NL"/>
        </w:rPr>
        <w:t xml:space="preserve">In 2015 zijn iets meer meisjes dan jongens bij pleegouders geplaatst: 51 procent meisjes en 49 procent jongens </w:t>
      </w:r>
    </w:p>
    <w:p w:rsidR="006A7AAC" w:rsidRPr="006A7AAC" w:rsidRDefault="001B7788" w:rsidP="006A7AAC">
      <w:pPr>
        <w:spacing w:after="118" w:line="129" w:lineRule="atLeast"/>
        <w:rPr>
          <w:rFonts w:ascii="Verdana" w:eastAsia="Times New Roman" w:hAnsi="Verdana" w:cs="Open Sans"/>
          <w:color w:val="282828"/>
          <w:sz w:val="18"/>
          <w:szCs w:val="18"/>
          <w:lang w:eastAsia="nl-NL"/>
        </w:rPr>
      </w:pPr>
      <w:r>
        <w:rPr>
          <w:rFonts w:ascii="Verdana" w:eastAsia="Times New Roman" w:hAnsi="Verdana" w:cs="Open Sans"/>
          <w:color w:val="282828"/>
          <w:sz w:val="18"/>
          <w:szCs w:val="18"/>
          <w:lang w:eastAsia="nl-NL"/>
        </w:rPr>
        <w:t xml:space="preserve">De cijfers zijn afkomstig van </w:t>
      </w:r>
      <w:r w:rsidR="006A7AAC" w:rsidRPr="006A7AAC">
        <w:rPr>
          <w:rFonts w:ascii="Verdana" w:eastAsia="Times New Roman" w:hAnsi="Verdana" w:cs="Open Sans"/>
          <w:color w:val="282828"/>
          <w:sz w:val="18"/>
          <w:szCs w:val="18"/>
          <w:lang w:eastAsia="nl-NL"/>
        </w:rPr>
        <w:t>Pleegzorg Nederland, 2016</w:t>
      </w:r>
      <w:r>
        <w:rPr>
          <w:rFonts w:ascii="Verdana" w:eastAsia="Times New Roman" w:hAnsi="Verdana" w:cs="Open Sans"/>
          <w:color w:val="282828"/>
          <w:sz w:val="18"/>
          <w:szCs w:val="18"/>
          <w:lang w:eastAsia="nl-NL"/>
        </w:rPr>
        <w:t>.</w:t>
      </w:r>
      <w:r w:rsidR="006A7AAC" w:rsidRPr="006A7AAC">
        <w:rPr>
          <w:rFonts w:ascii="Verdana" w:eastAsia="Times New Roman" w:hAnsi="Verdana" w:cs="Open Sans"/>
          <w:color w:val="282828"/>
          <w:sz w:val="18"/>
          <w:szCs w:val="18"/>
          <w:lang w:eastAsia="nl-NL"/>
        </w:rPr>
        <w:t> </w:t>
      </w:r>
    </w:p>
    <w:p w:rsidR="006A7AAC" w:rsidRPr="006A7AAC" w:rsidRDefault="006A7AAC" w:rsidP="006A7AAC">
      <w:pPr>
        <w:spacing w:after="118" w:line="129" w:lineRule="atLeast"/>
        <w:rPr>
          <w:rFonts w:ascii="Verdana" w:eastAsia="Times New Roman" w:hAnsi="Verdana" w:cs="Open Sans"/>
          <w:color w:val="282828"/>
          <w:sz w:val="18"/>
          <w:szCs w:val="18"/>
          <w:lang w:eastAsia="nl-NL"/>
        </w:rPr>
      </w:pPr>
    </w:p>
    <w:p w:rsidR="001B7788" w:rsidRDefault="001B7788">
      <w:pPr>
        <w:rPr>
          <w:rFonts w:ascii="Verdana" w:hAnsi="Verdana" w:cs="Open Sans"/>
          <w:sz w:val="18"/>
          <w:szCs w:val="18"/>
        </w:rPr>
      </w:pPr>
      <w:r>
        <w:rPr>
          <w:rFonts w:ascii="Verdana" w:hAnsi="Verdana" w:cs="Open Sans"/>
          <w:sz w:val="18"/>
          <w:szCs w:val="18"/>
        </w:rPr>
        <w:br w:type="page"/>
      </w:r>
    </w:p>
    <w:p w:rsidR="006A7AAC" w:rsidRPr="006A7AAC" w:rsidRDefault="006A7AAC" w:rsidP="00F95DF1">
      <w:pPr>
        <w:rPr>
          <w:rFonts w:ascii="Verdana" w:hAnsi="Verdana" w:cs="Open Sans"/>
          <w:sz w:val="18"/>
          <w:szCs w:val="18"/>
        </w:rPr>
      </w:pPr>
    </w:p>
    <w:p w:rsidR="00ED7DC0" w:rsidRPr="00745F02" w:rsidRDefault="00ED7DC0" w:rsidP="00ED7DC0">
      <w:pPr>
        <w:rPr>
          <w:rFonts w:ascii="Arial" w:hAnsi="Arial" w:cs="Arial"/>
          <w:b/>
          <w:smallCaps/>
          <w:color w:val="548DD4" w:themeColor="text2" w:themeTint="99"/>
          <w:sz w:val="28"/>
          <w:szCs w:val="28"/>
        </w:rPr>
      </w:pPr>
      <w:r w:rsidRPr="00745F02">
        <w:rPr>
          <w:rFonts w:ascii="Arial" w:hAnsi="Arial" w:cs="Arial"/>
          <w:b/>
          <w:smallCaps/>
          <w:color w:val="548DD4" w:themeColor="text2" w:themeTint="99"/>
          <w:sz w:val="28"/>
          <w:szCs w:val="28"/>
        </w:rPr>
        <w:t xml:space="preserve">Bijlage </w:t>
      </w:r>
      <w:r w:rsidR="00381CFD">
        <w:rPr>
          <w:rFonts w:ascii="Arial" w:hAnsi="Arial" w:cs="Arial"/>
          <w:b/>
          <w:smallCaps/>
          <w:color w:val="548DD4" w:themeColor="text2" w:themeTint="99"/>
          <w:sz w:val="28"/>
          <w:szCs w:val="28"/>
        </w:rPr>
        <w:t>3</w:t>
      </w:r>
      <w:r w:rsidRPr="00745F02">
        <w:rPr>
          <w:rFonts w:ascii="Arial" w:hAnsi="Arial" w:cs="Arial"/>
          <w:b/>
          <w:smallCaps/>
          <w:color w:val="548DD4" w:themeColor="text2" w:themeTint="99"/>
          <w:sz w:val="28"/>
          <w:szCs w:val="28"/>
        </w:rPr>
        <w:t>. Inspirerende voorbeelden uit de handreiking jeugdhulp in gezinsvormen</w:t>
      </w:r>
    </w:p>
    <w:p w:rsidR="00F95DF1" w:rsidRPr="0039244C" w:rsidRDefault="00F95DF1" w:rsidP="00F95DF1">
      <w:pPr>
        <w:tabs>
          <w:tab w:val="left" w:pos="5367"/>
        </w:tabs>
        <w:rPr>
          <w:rFonts w:ascii="Arial" w:hAnsi="Arial" w:cs="Arial"/>
          <w:b/>
          <w:color w:val="4F81BD" w:themeColor="accent1"/>
        </w:rPr>
      </w:pPr>
      <w:r w:rsidRPr="0039244C">
        <w:rPr>
          <w:rFonts w:ascii="Arial" w:hAnsi="Arial" w:cs="Arial"/>
          <w:b/>
          <w:color w:val="4F81BD" w:themeColor="accent1"/>
        </w:rPr>
        <w:t>Ontwikkelpunt 1: Neem met elkaar verantwoordelijkheid en bepaal het parcours</w:t>
      </w:r>
    </w:p>
    <w:tbl>
      <w:tblPr>
        <w:tblStyle w:val="Tabelraster"/>
        <w:tblW w:w="0" w:type="auto"/>
        <w:tblLook w:val="04A0" w:firstRow="1" w:lastRow="0" w:firstColumn="1" w:lastColumn="0" w:noHBand="0" w:noVBand="1"/>
      </w:tblPr>
      <w:tblGrid>
        <w:gridCol w:w="9242"/>
      </w:tblGrid>
      <w:tr w:rsidR="00F95DF1" w:rsidRPr="004212B5" w:rsidTr="002469A6">
        <w:tc>
          <w:tcPr>
            <w:tcW w:w="9778" w:type="dxa"/>
          </w:tcPr>
          <w:p w:rsidR="00F95DF1" w:rsidRPr="004212B5" w:rsidRDefault="00F95DF1" w:rsidP="002469A6">
            <w:pPr>
              <w:rPr>
                <w:i/>
              </w:rPr>
            </w:pPr>
            <w:r w:rsidRPr="004212B5">
              <w:rPr>
                <w:i/>
              </w:rPr>
              <w:t>Wethouder van Apeldoorn: Het mooie van ons programma “ Inhuis Apeldoorn” dat het vooral gericht is op preventie. Wij willen problemen voorkomen. Als er vragen zijn in een gezin over opvoeden en opgroeien, dat er dan gezinnen omheen staan, vrienden, vriendinnen, die kinderen kunnen opvangen. Bijvoorbeeld door ze uit te nodigen voor het eten of te komen logeren.</w:t>
            </w:r>
          </w:p>
          <w:p w:rsidR="00F95DF1" w:rsidRPr="004212B5" w:rsidRDefault="00F95DF1" w:rsidP="002469A6">
            <w:pPr>
              <w:rPr>
                <w:i/>
              </w:rPr>
            </w:pPr>
            <w:r w:rsidRPr="004212B5">
              <w:rPr>
                <w:i/>
              </w:rPr>
              <w:t>Op internet staat een mooi filmpje over dit initiatief uit Apeldoorn:</w:t>
            </w:r>
          </w:p>
          <w:p w:rsidR="00F95DF1" w:rsidRPr="004212B5" w:rsidRDefault="00A85D5F" w:rsidP="002469A6">
            <w:pPr>
              <w:rPr>
                <w:i/>
                <w:color w:val="0000FF" w:themeColor="hyperlink"/>
                <w:u w:val="single"/>
              </w:rPr>
            </w:pPr>
            <w:hyperlink r:id="rId19" w:history="1">
              <w:r w:rsidR="00F95DF1" w:rsidRPr="004212B5">
                <w:rPr>
                  <w:i/>
                  <w:color w:val="0000FF" w:themeColor="hyperlink"/>
                  <w:u w:val="single"/>
                </w:rPr>
                <w:t>https://www.youtube.com/watch?v=AlsjjCFdU7g</w:t>
              </w:r>
            </w:hyperlink>
          </w:p>
        </w:tc>
      </w:tr>
      <w:tr w:rsidR="00F95DF1" w:rsidRPr="004212B5" w:rsidTr="002469A6">
        <w:tc>
          <w:tcPr>
            <w:tcW w:w="9778" w:type="dxa"/>
          </w:tcPr>
          <w:p w:rsidR="00F95DF1" w:rsidRPr="004212B5" w:rsidRDefault="00F95DF1" w:rsidP="002469A6">
            <w:pPr>
              <w:tabs>
                <w:tab w:val="left" w:pos="5367"/>
              </w:tabs>
              <w:rPr>
                <w:i/>
              </w:rPr>
            </w:pPr>
            <w:r w:rsidRPr="004212B5">
              <w:rPr>
                <w:i/>
              </w:rPr>
              <w:t>‘Samen sterk voor jeugdigen in gezinnen’ Haaglanden beschrijft in haar visiedocument dat jeughulp in gezinsvormen onderdeel is van een integrale aanpak. Samenwerking is cruciaal bij de inschatting welke gezinsvorm voor welke jeugdige het meest geschikt is. Op internet zijn twee documenten over dit initiatief uit Haaglanden te vinden via:</w:t>
            </w:r>
          </w:p>
          <w:p w:rsidR="00F95DF1" w:rsidRPr="004212B5" w:rsidRDefault="00A85D5F" w:rsidP="002469A6">
            <w:pPr>
              <w:tabs>
                <w:tab w:val="left" w:pos="5367"/>
              </w:tabs>
            </w:pPr>
            <w:hyperlink r:id="rId20" w:history="1">
              <w:r w:rsidR="00F95DF1" w:rsidRPr="004212B5">
                <w:t>https://denhaag.raadsinformatie.nl/document/4688392/1/RIS295675__bijlage_1_Samen_sterk_voor_jeugdigen_in_gezinnen</w:t>
              </w:r>
            </w:hyperlink>
          </w:p>
          <w:p w:rsidR="00F95DF1" w:rsidRPr="004212B5" w:rsidRDefault="00A85D5F" w:rsidP="002469A6">
            <w:pPr>
              <w:tabs>
                <w:tab w:val="left" w:pos="5367"/>
              </w:tabs>
            </w:pPr>
            <w:hyperlink r:id="rId21" w:history="1">
              <w:r w:rsidR="00F95DF1" w:rsidRPr="004212B5">
                <w:rPr>
                  <w:color w:val="0000FF" w:themeColor="hyperlink"/>
                  <w:u w:val="single"/>
                </w:rPr>
                <w:t>https://denhaag.raadsinformatie.nl/document/4615849/1/RIS295675__bijlage_2_Achtergrondnotitie_bij_ontwikkelagenda_pleegzorg_haaglanden</w:t>
              </w:r>
            </w:hyperlink>
          </w:p>
        </w:tc>
      </w:tr>
      <w:tr w:rsidR="00F95DF1" w:rsidRPr="004212B5" w:rsidTr="002469A6">
        <w:tc>
          <w:tcPr>
            <w:tcW w:w="9778" w:type="dxa"/>
          </w:tcPr>
          <w:p w:rsidR="00F95DF1" w:rsidRPr="004212B5" w:rsidRDefault="00F95DF1" w:rsidP="002469A6">
            <w:pPr>
              <w:rPr>
                <w:i/>
              </w:rPr>
            </w:pPr>
            <w:r w:rsidRPr="004212B5">
              <w:rPr>
                <w:i/>
              </w:rPr>
              <w:t xml:space="preserve">Op de website waarstaatjegemeente.nl zijn er cijfers te vinden over de lokale situatie op verschillende gebieden in het sociale domein. Ook het aantal kinderen die jeugdhulp ontvangen met of zonder verblijf kan zo in kaart gebracht worden. </w:t>
            </w:r>
          </w:p>
        </w:tc>
      </w:tr>
      <w:tr w:rsidR="00F95DF1" w:rsidRPr="004212B5" w:rsidTr="002469A6">
        <w:tc>
          <w:tcPr>
            <w:tcW w:w="9778" w:type="dxa"/>
          </w:tcPr>
          <w:p w:rsidR="00F95DF1" w:rsidRPr="004212B5" w:rsidRDefault="00F95DF1" w:rsidP="002469A6">
            <w:pPr>
              <w:rPr>
                <w:rFonts w:eastAsia="Calibri" w:cs="Calibri"/>
                <w:i/>
              </w:rPr>
            </w:pPr>
            <w:r w:rsidRPr="004212B5">
              <w:rPr>
                <w:rFonts w:eastAsia="Calibri" w:cs="Calibri"/>
                <w:i/>
              </w:rPr>
              <w:t>Apeldoorn heeft een complimentenbijeenkomst voor steungezinnen, pleegouders en gezinshuisouders georganiseerd. De wethouders zijn hierbij aanwezig geweest. Een filmpje over deze complimentenbijeenkomst is te zien via:</w:t>
            </w:r>
            <w:hyperlink r:id="rId22" w:history="1">
              <w:r w:rsidRPr="004212B5">
                <w:rPr>
                  <w:rFonts w:eastAsia="Calibri" w:cs="Calibri"/>
                  <w:i/>
                  <w:color w:val="0000FF" w:themeColor="hyperlink"/>
                  <w:u w:val="single"/>
                </w:rPr>
                <w:t>https://www.youtube.com/watch?v=hMar47pT1uc</w:t>
              </w:r>
            </w:hyperlink>
          </w:p>
        </w:tc>
      </w:tr>
      <w:tr w:rsidR="00F95DF1" w:rsidRPr="004212B5" w:rsidTr="002469A6">
        <w:tc>
          <w:tcPr>
            <w:tcW w:w="9778" w:type="dxa"/>
          </w:tcPr>
          <w:p w:rsidR="00F95DF1" w:rsidRPr="004212B5" w:rsidRDefault="00A85D5F" w:rsidP="002469A6">
            <w:pPr>
              <w:rPr>
                <w:i/>
              </w:rPr>
            </w:pPr>
            <w:hyperlink r:id="rId23" w:history="1">
              <w:r w:rsidR="00F95DF1" w:rsidRPr="004212B5">
                <w:rPr>
                  <w:i/>
                  <w:color w:val="0000FF" w:themeColor="hyperlink"/>
                  <w:u w:val="single"/>
                </w:rPr>
                <w:t>www.mijnanderethuis.nl</w:t>
              </w:r>
            </w:hyperlink>
            <w:r w:rsidR="00F95DF1" w:rsidRPr="004212B5">
              <w:rPr>
                <w:i/>
              </w:rPr>
              <w:t xml:space="preserve"> is een interactieve online gids over pleegzorg en gezinshuizen, die voor gemeenten is ontwikkeld. Naast de website is er een film en een app gemaakt. De app geeft jongeren in pleeggezinnen en gezinshuizen de mogelijkheid zich uit te spreken over de zorg die ze ontvangen. Op deze manier krijgen jongeren een stem en hebben gemeenten een monitoringsinstrument waarmee ze hun beleid kunnen evalueren en aanpassen.</w:t>
            </w:r>
          </w:p>
        </w:tc>
      </w:tr>
      <w:tr w:rsidR="00F95DF1" w:rsidRPr="004212B5" w:rsidTr="002469A6">
        <w:tc>
          <w:tcPr>
            <w:tcW w:w="9778" w:type="dxa"/>
          </w:tcPr>
          <w:p w:rsidR="00F95DF1" w:rsidRPr="004212B5" w:rsidRDefault="00F95DF1" w:rsidP="002469A6">
            <w:pPr>
              <w:tabs>
                <w:tab w:val="left" w:pos="5367"/>
              </w:tabs>
              <w:rPr>
                <w:i/>
              </w:rPr>
            </w:pPr>
            <w:r w:rsidRPr="004212B5">
              <w:rPr>
                <w:i/>
              </w:rPr>
              <w:t>JongWijs is een netwerk van jongeren en jongvolwassenen met ervaring in een pleeggezin, gezinshuis of jeugdzorgboerderij. Dat zijn dus ook de kinderen van pleeg- en gezinshuisouders! Op dit moment zijn we een enthousiaste club van ervaringsdeskundigen van 18 tot 30 jaar oud. We vormen een landelijk netwerk van jongeren die met elkaar ervaringen delen &amp; projecten opzetten. Ook geven we gevraagd en ongevraagd advies aan professionals, (jeugd-)zorgorganisaties en beleidsmakers in de zorg voor jeugd. Als ervaringsdeskundigen in de jeugdzorg zijn wij JongWijzers van mening dat we écht iets kunnen toevoegen aan de zorg voor jeugd.</w:t>
            </w:r>
          </w:p>
          <w:p w:rsidR="00F95DF1" w:rsidRPr="004212B5" w:rsidRDefault="00F95DF1" w:rsidP="002469A6">
            <w:pPr>
              <w:tabs>
                <w:tab w:val="left" w:pos="5367"/>
              </w:tabs>
              <w:rPr>
                <w:i/>
              </w:rPr>
            </w:pPr>
            <w:r w:rsidRPr="004212B5">
              <w:rPr>
                <w:i/>
              </w:rPr>
              <w:t>De website van JongWijs geeft een sfeerimpressie via:</w:t>
            </w:r>
            <w:hyperlink r:id="rId24" w:history="1">
              <w:r w:rsidRPr="004212B5">
                <w:rPr>
                  <w:i/>
                  <w:color w:val="0000FF" w:themeColor="hyperlink"/>
                  <w:u w:val="single"/>
                </w:rPr>
                <w:t>http://jongwijs.org/sfeerimpressie/</w:t>
              </w:r>
            </w:hyperlink>
          </w:p>
        </w:tc>
      </w:tr>
      <w:tr w:rsidR="00F95DF1" w:rsidRPr="004212B5" w:rsidTr="002469A6">
        <w:tc>
          <w:tcPr>
            <w:tcW w:w="9778" w:type="dxa"/>
          </w:tcPr>
          <w:p w:rsidR="00F95DF1" w:rsidRPr="004212B5" w:rsidRDefault="00F95DF1" w:rsidP="002469A6">
            <w:pPr>
              <w:rPr>
                <w:i/>
                <w:lang w:val="en-US"/>
              </w:rPr>
            </w:pPr>
            <w:r w:rsidRPr="004212B5">
              <w:rPr>
                <w:i/>
                <w:lang w:val="en-US"/>
              </w:rPr>
              <w:t>HOW TO SURVIVE van Stichting STUK</w:t>
            </w:r>
          </w:p>
          <w:p w:rsidR="00F95DF1" w:rsidRPr="004212B5" w:rsidRDefault="00F95DF1" w:rsidP="002469A6">
            <w:pPr>
              <w:rPr>
                <w:bCs/>
                <w:i/>
              </w:rPr>
            </w:pPr>
            <w:r w:rsidRPr="004212B5">
              <w:rPr>
                <w:i/>
              </w:rPr>
              <w:t>Thuis wonen gaat niet meer. Je moet in een pleeggezin wonen. Maar wie vertelt jou hoe dat in z’n werk gaat en hoe moet je ineens in een ander gezin passen en thuis voelen? Wij hebben het afgelopen jaar gewerkt aan onze eigen survivalgids voor (aankomende) pleegkinderen. Het zijn filmpjes die in de praktijk gebruikt kunnen worden door pleegkinderen maar ook om pleegouders en pleegzorgmedewerkers te trainen. Deze filmpjes laten op korte en krachtige manier zien welke struggles je tegenaan loopt maar die eigenlijk zo klein of algemeen zijn dat niemand er bij stilstaat. Hoe klein het ook is, het heeft altijd invloed op hoe jij je opstelt binnen je pleeggezin.</w:t>
            </w:r>
          </w:p>
          <w:p w:rsidR="00F95DF1" w:rsidRPr="004212B5" w:rsidRDefault="00F95DF1" w:rsidP="002469A6">
            <w:pPr>
              <w:rPr>
                <w:bCs/>
                <w:i/>
              </w:rPr>
            </w:pPr>
            <w:r w:rsidRPr="004212B5">
              <w:rPr>
                <w:bCs/>
                <w:i/>
              </w:rPr>
              <w:t xml:space="preserve">Op de website van Stichting Stuk staan filmpjes gemaakt voor en door pleegkinderen. </w:t>
            </w:r>
            <w:hyperlink r:id="rId25" w:history="1">
              <w:r w:rsidRPr="004212B5">
                <w:rPr>
                  <w:i/>
                  <w:color w:val="0000FF" w:themeColor="hyperlink"/>
                  <w:u w:val="single"/>
                </w:rPr>
                <w:t>http://stukonline.com/stukonderwijs/how-to-survive-pleegzorg/de-filmpjes-3/</w:t>
              </w:r>
            </w:hyperlink>
          </w:p>
        </w:tc>
      </w:tr>
    </w:tbl>
    <w:p w:rsidR="0039244C" w:rsidRDefault="0039244C" w:rsidP="00F95DF1">
      <w:pPr>
        <w:rPr>
          <w:rFonts w:ascii="Verdana" w:hAnsi="Verdana"/>
          <w:b/>
        </w:rPr>
      </w:pPr>
    </w:p>
    <w:p w:rsidR="00F95DF1" w:rsidRPr="0039244C" w:rsidRDefault="00F95DF1" w:rsidP="00F95DF1">
      <w:pPr>
        <w:rPr>
          <w:rFonts w:ascii="Arial" w:hAnsi="Arial" w:cs="Arial"/>
          <w:b/>
          <w:color w:val="4F81BD" w:themeColor="accent1"/>
        </w:rPr>
      </w:pPr>
      <w:r w:rsidRPr="0039244C">
        <w:rPr>
          <w:rFonts w:ascii="Arial" w:hAnsi="Arial" w:cs="Arial"/>
          <w:b/>
          <w:color w:val="4F81BD" w:themeColor="accent1"/>
        </w:rPr>
        <w:lastRenderedPageBreak/>
        <w:t xml:space="preserve">Ontwikkelpunt 2: Creëer ontwikkelruimte en werk samen aan innovatie </w:t>
      </w:r>
    </w:p>
    <w:tbl>
      <w:tblPr>
        <w:tblStyle w:val="Tabelraster"/>
        <w:tblW w:w="0" w:type="auto"/>
        <w:tblLook w:val="04A0" w:firstRow="1" w:lastRow="0" w:firstColumn="1" w:lastColumn="0" w:noHBand="0" w:noVBand="1"/>
      </w:tblPr>
      <w:tblGrid>
        <w:gridCol w:w="9242"/>
      </w:tblGrid>
      <w:tr w:rsidR="00F95DF1" w:rsidRPr="004212B5" w:rsidTr="002469A6">
        <w:tc>
          <w:tcPr>
            <w:tcW w:w="9778" w:type="dxa"/>
          </w:tcPr>
          <w:p w:rsidR="00F95DF1" w:rsidRPr="004212B5" w:rsidRDefault="00F95DF1" w:rsidP="002469A6">
            <w:pPr>
              <w:tabs>
                <w:tab w:val="left" w:pos="5367"/>
              </w:tabs>
              <w:rPr>
                <w:rFonts w:cs="Open Sans"/>
                <w:i/>
              </w:rPr>
            </w:pPr>
            <w:r w:rsidRPr="004212B5">
              <w:rPr>
                <w:bCs/>
                <w:i/>
              </w:rPr>
              <w:t>Gezinshuis PLUS en gezinshuis SAAF zijn</w:t>
            </w:r>
            <w:r w:rsidRPr="004212B5">
              <w:rPr>
                <w:i/>
              </w:rPr>
              <w:t xml:space="preserve"> beide initiatieven waarbij kinderen met sterk ontregeld gedrag en extreme gedragsproblemen, afkomstig uit een gesloten/besloten woonvorm, opgenomen worden in een gezinshuis. Het gaat om kinderen van wie doorgaans wordt aangenomen dat zij onmogelijk in een gezinssetting kunnen opgroeien. Het kind staat centraal en wordt met specialistische zorg omringd door een op maat gefaciliteerd team. Stap voor stap, in een langdurig traject, leert het kind mee te draaien in de gezinssituatie. </w:t>
            </w:r>
            <w:r w:rsidRPr="004212B5">
              <w:rPr>
                <w:i/>
              </w:rPr>
              <w:br/>
            </w:r>
            <w:hyperlink r:id="rId26" w:tgtFrame="_blank" w:history="1">
              <w:r w:rsidRPr="004212B5">
                <w:rPr>
                  <w:i/>
                  <w:color w:val="0000FF" w:themeColor="hyperlink"/>
                  <w:u w:val="single"/>
                </w:rPr>
                <w:t>Gezinshuis.com</w:t>
              </w:r>
            </w:hyperlink>
            <w:r w:rsidRPr="004212B5">
              <w:rPr>
                <w:i/>
              </w:rPr>
              <w:t xml:space="preserve"> is initiatiefnemer van Gezinshuis Plus en </w:t>
            </w:r>
            <w:hyperlink r:id="rId27" w:tgtFrame="_blank" w:history="1">
              <w:r w:rsidRPr="004212B5">
                <w:rPr>
                  <w:i/>
                  <w:color w:val="0000FF" w:themeColor="hyperlink"/>
                  <w:u w:val="single"/>
                </w:rPr>
                <w:t>Gezinskring ’t Huys</w:t>
              </w:r>
            </w:hyperlink>
            <w:r w:rsidRPr="004212B5">
              <w:rPr>
                <w:i/>
              </w:rPr>
              <w:t xml:space="preserve"> van SAAF</w:t>
            </w:r>
          </w:p>
          <w:p w:rsidR="00F95DF1" w:rsidRPr="004212B5" w:rsidRDefault="00F95DF1" w:rsidP="002469A6">
            <w:pPr>
              <w:tabs>
                <w:tab w:val="left" w:pos="5367"/>
              </w:tabs>
              <w:rPr>
                <w:rFonts w:cs="Open Sans"/>
                <w:i/>
              </w:rPr>
            </w:pPr>
            <w:r w:rsidRPr="004212B5">
              <w:rPr>
                <w:rFonts w:cs="Open Sans"/>
                <w:i/>
              </w:rPr>
              <w:t xml:space="preserve">Meer informatie over deze speciale gezinshuizen kunt u vinden via: </w:t>
            </w:r>
          </w:p>
          <w:p w:rsidR="00F95DF1" w:rsidRPr="004212B5" w:rsidRDefault="00A85D5F" w:rsidP="002469A6">
            <w:pPr>
              <w:tabs>
                <w:tab w:val="left" w:pos="5367"/>
              </w:tabs>
              <w:rPr>
                <w:rFonts w:cs="Open Sans"/>
                <w:i/>
              </w:rPr>
            </w:pPr>
            <w:hyperlink r:id="rId28" w:history="1">
              <w:r w:rsidR="00F95DF1" w:rsidRPr="004212B5">
                <w:rPr>
                  <w:rFonts w:cs="Open Sans"/>
                  <w:i/>
                  <w:color w:val="0000FF" w:themeColor="hyperlink"/>
                  <w:u w:val="single"/>
                </w:rPr>
                <w:t>http://www.gezinshuis.com/gezinshuis-plus-een-duurzaam-alternatief-voor-gesloten-opvang</w:t>
              </w:r>
            </w:hyperlink>
          </w:p>
          <w:p w:rsidR="00F95DF1" w:rsidRPr="004212B5" w:rsidRDefault="00A85D5F" w:rsidP="002469A6">
            <w:pPr>
              <w:rPr>
                <w:b/>
                <w:sz w:val="28"/>
                <w:szCs w:val="28"/>
              </w:rPr>
            </w:pPr>
            <w:hyperlink r:id="rId29" w:history="1">
              <w:r w:rsidR="00F95DF1" w:rsidRPr="004212B5">
                <w:rPr>
                  <w:rFonts w:cs="Open Sans"/>
                  <w:i/>
                  <w:color w:val="0000FF" w:themeColor="hyperlink"/>
                  <w:u w:val="single"/>
                </w:rPr>
                <w:t>http://www.inhuisplaatsen.nu/images/160107De_Pedagoog.pdf</w:t>
              </w:r>
            </w:hyperlink>
          </w:p>
        </w:tc>
      </w:tr>
      <w:tr w:rsidR="00F95DF1" w:rsidRPr="004212B5" w:rsidTr="002469A6">
        <w:tc>
          <w:tcPr>
            <w:tcW w:w="9778" w:type="dxa"/>
          </w:tcPr>
          <w:p w:rsidR="00F95DF1" w:rsidRPr="004212B5" w:rsidRDefault="00F95DF1" w:rsidP="002469A6">
            <w:pPr>
              <w:tabs>
                <w:tab w:val="left" w:pos="5367"/>
              </w:tabs>
              <w:rPr>
                <w:rFonts w:cs="Open Sans"/>
                <w:i/>
              </w:rPr>
            </w:pPr>
            <w:r w:rsidRPr="004212B5">
              <w:rPr>
                <w:i/>
              </w:rPr>
              <w:t xml:space="preserve">Forensische pleegzorg is ontwikkeld door Spirit, waar kennis over pleegzorg is gecombineerd met forensische expertise van de inmiddels gesloten justitiële jeugdinrichting Amsterbaken. Forensische pleegzorg is een alternatief voor voorlopige hechtenis. De jongeren worden voor de duur van drie maanden onder strikte voorwaarden opgevangen in een speciaal opgeleid en begeleid pleeggezin. </w:t>
            </w:r>
          </w:p>
          <w:p w:rsidR="00F95DF1" w:rsidRPr="004212B5" w:rsidRDefault="00A85D5F" w:rsidP="002469A6">
            <w:pPr>
              <w:tabs>
                <w:tab w:val="left" w:pos="5367"/>
              </w:tabs>
              <w:rPr>
                <w:rFonts w:cs="Open Sans"/>
                <w:i/>
              </w:rPr>
            </w:pPr>
            <w:hyperlink r:id="rId30" w:history="1">
              <w:r w:rsidR="00F95DF1" w:rsidRPr="004212B5">
                <w:rPr>
                  <w:rFonts w:cs="Open Sans"/>
                  <w:i/>
                  <w:color w:val="0000FF" w:themeColor="hyperlink"/>
                  <w:u w:val="single"/>
                </w:rPr>
                <w:t>http://www.nji.nl/nl/Databank/Forensische-pleegzorg---Amsterdam</w:t>
              </w:r>
            </w:hyperlink>
          </w:p>
          <w:p w:rsidR="00F95DF1" w:rsidRPr="004212B5" w:rsidRDefault="00F95DF1" w:rsidP="002469A6">
            <w:pPr>
              <w:rPr>
                <w:i/>
              </w:rPr>
            </w:pPr>
            <w:r w:rsidRPr="004212B5">
              <w:rPr>
                <w:i/>
              </w:rPr>
              <w:t>De alliantie kind in gezin heeft zich tot doel gesteld om in de komende jaren 10.000 kinderen in huis te plaatsen onder het motto: “ Ieder kind in een gezin!”. Op de website zijn er vele mooie voorbeelden te vinden, waarbij gewerkt wordt aan dit streven. Een aantal van deze voorbeelden zijn al genoemd. De andere projecten kunt u vinden via de website.</w:t>
            </w:r>
          </w:p>
          <w:p w:rsidR="00F95DF1" w:rsidRPr="004212B5" w:rsidRDefault="00A85D5F" w:rsidP="002469A6">
            <w:pPr>
              <w:rPr>
                <w:i/>
              </w:rPr>
            </w:pPr>
            <w:hyperlink r:id="rId31" w:history="1">
              <w:r w:rsidR="00F95DF1" w:rsidRPr="004212B5">
                <w:rPr>
                  <w:i/>
                  <w:color w:val="0000FF" w:themeColor="hyperlink"/>
                  <w:u w:val="single"/>
                </w:rPr>
                <w:t>http://www.inhuisplaatsen.nu/actueel/inzendingen-alliantieprijsvraag</w:t>
              </w:r>
            </w:hyperlink>
          </w:p>
        </w:tc>
      </w:tr>
      <w:tr w:rsidR="00F95DF1" w:rsidRPr="004212B5" w:rsidTr="002469A6">
        <w:tc>
          <w:tcPr>
            <w:tcW w:w="9778" w:type="dxa"/>
          </w:tcPr>
          <w:p w:rsidR="00F95DF1" w:rsidRPr="004212B5" w:rsidRDefault="00F95DF1" w:rsidP="002469A6">
            <w:pPr>
              <w:rPr>
                <w:b/>
                <w:sz w:val="28"/>
                <w:szCs w:val="28"/>
              </w:rPr>
            </w:pPr>
            <w:r w:rsidRPr="004212B5">
              <w:rPr>
                <w:i/>
              </w:rPr>
              <w:t xml:space="preserve">Pleegouders en gezinshuisouders in de gemeente Leusden werken samen in een Lokaal Netwerk Gezinsvormen. Zij ondersteunen elkaar en werken samen bij de opvang van uithuisgeplaatste kinderen in de gemeente. Om de ervaringen uit te wisselen en te delen is er een facebookpagina. </w:t>
            </w:r>
            <w:hyperlink r:id="rId32" w:history="1">
              <w:r w:rsidRPr="004212B5">
                <w:rPr>
                  <w:i/>
                  <w:color w:val="0000FF" w:themeColor="hyperlink"/>
                  <w:u w:val="single"/>
                </w:rPr>
                <w:t>https://www.facebook.com/gezinshuiskrachtvanverschil/</w:t>
              </w:r>
            </w:hyperlink>
          </w:p>
        </w:tc>
      </w:tr>
      <w:tr w:rsidR="00F95DF1" w:rsidRPr="004212B5" w:rsidTr="002469A6">
        <w:tc>
          <w:tcPr>
            <w:tcW w:w="9778" w:type="dxa"/>
          </w:tcPr>
          <w:p w:rsidR="00F95DF1" w:rsidRPr="004212B5" w:rsidRDefault="00F95DF1" w:rsidP="002469A6">
            <w:pPr>
              <w:rPr>
                <w:b/>
                <w:sz w:val="28"/>
                <w:szCs w:val="28"/>
              </w:rPr>
            </w:pPr>
            <w:r w:rsidRPr="004212B5">
              <w:rPr>
                <w:rFonts w:cs="Open Sans"/>
                <w:i/>
              </w:rPr>
              <w:t>2thepoint pleegzorg van de Rading in Utrecht werkt op een intensieve manier samen met wijkteams en gecertificeerde instellingen om het perspectief van het kind te verhelderen. Samen met ouders, pleegouders het sociale netwerk en betrokken hulpverleners wordt er gewerkt aan het nemen van een gedragen opvoedingsbesluit. Wanneer het kind terugkeert naar huis, dan blijven pleegouders vaak betrokken als sociale steun voor de ouders.</w:t>
            </w:r>
          </w:p>
        </w:tc>
      </w:tr>
      <w:tr w:rsidR="00F95DF1" w:rsidRPr="004212B5" w:rsidTr="002469A6">
        <w:tc>
          <w:tcPr>
            <w:tcW w:w="9778" w:type="dxa"/>
          </w:tcPr>
          <w:p w:rsidR="00F95DF1" w:rsidRPr="004212B5" w:rsidRDefault="00F95DF1" w:rsidP="002469A6">
            <w:pPr>
              <w:rPr>
                <w:i/>
              </w:rPr>
            </w:pPr>
            <w:r w:rsidRPr="004212B5">
              <w:rPr>
                <w:rFonts w:eastAsia="Calibri" w:cs="Calibri"/>
                <w:i/>
              </w:rPr>
              <w:t xml:space="preserve">Pleegoudersupport Zeeland bestaat al jarenlang. </w:t>
            </w:r>
            <w:r w:rsidRPr="004212B5">
              <w:rPr>
                <w:i/>
              </w:rPr>
              <w:t xml:space="preserve">Pleegoudersupport bestaat uit pleegouders die ondersteuning bieden aan andere pleegouders onder het motto: </w:t>
            </w:r>
            <w:r w:rsidRPr="004212B5">
              <w:rPr>
                <w:iCs/>
              </w:rPr>
              <w:t>voor</w:t>
            </w:r>
            <w:r w:rsidRPr="004212B5">
              <w:rPr>
                <w:i/>
              </w:rPr>
              <w:t xml:space="preserve"> pleegouders </w:t>
            </w:r>
            <w:r w:rsidRPr="004212B5">
              <w:rPr>
                <w:iCs/>
              </w:rPr>
              <w:t>door</w:t>
            </w:r>
            <w:r w:rsidRPr="004212B5">
              <w:rPr>
                <w:i/>
              </w:rPr>
              <w:t xml:space="preserve"> pleegouders. Er worden allerlei activiteiten georganiseerd, waarbij uitwisseling tussen pleegouders centraal staat.</w:t>
            </w:r>
          </w:p>
          <w:p w:rsidR="00F95DF1" w:rsidRPr="004212B5" w:rsidRDefault="00F95DF1" w:rsidP="002469A6">
            <w:pPr>
              <w:rPr>
                <w:rFonts w:eastAsia="Calibri" w:cs="Calibri"/>
                <w:i/>
              </w:rPr>
            </w:pPr>
            <w:r w:rsidRPr="004212B5">
              <w:rPr>
                <w:i/>
              </w:rPr>
              <w:t>Meer informatie hierover is te vinden via:</w:t>
            </w:r>
            <w:hyperlink r:id="rId33" w:history="1">
              <w:r w:rsidRPr="004212B5">
                <w:rPr>
                  <w:rFonts w:eastAsia="Calibri" w:cs="Calibri"/>
                  <w:i/>
                  <w:color w:val="0000FF" w:themeColor="hyperlink"/>
                  <w:u w:val="single"/>
                </w:rPr>
                <w:t>http://www.pleegoudersupport.nl/over-ons</w:t>
              </w:r>
            </w:hyperlink>
          </w:p>
        </w:tc>
      </w:tr>
      <w:tr w:rsidR="00F95DF1" w:rsidRPr="004212B5" w:rsidTr="002469A6">
        <w:tc>
          <w:tcPr>
            <w:tcW w:w="9778" w:type="dxa"/>
          </w:tcPr>
          <w:p w:rsidR="00F95DF1" w:rsidRPr="004212B5" w:rsidRDefault="00F95DF1" w:rsidP="002469A6">
            <w:pPr>
              <w:rPr>
                <w:rFonts w:eastAsia="Calibri" w:cs="Calibri"/>
                <w:i/>
              </w:rPr>
            </w:pPr>
            <w:r w:rsidRPr="004212B5">
              <w:rPr>
                <w:rFonts w:eastAsia="Calibri" w:cs="Calibri"/>
                <w:i/>
              </w:rPr>
              <w:t xml:space="preserve">Ook jongeren zelf hebben behoefte aan uitwisseling met elkaar. Jongeren vinden elkaar vaak online via facebookgroepen of instagram. Naast de online-fora heeft de Rading in Utrecht een praatgroep voor jongeren, waarbij uitwisseling over pleegzorgthema’s centraal staat. Deze groep heet “ hoe overleef ik mijn pleegouders?”. Meer informatie is te vinden via de website: </w:t>
            </w:r>
            <w:hyperlink r:id="rId34" w:history="1">
              <w:r w:rsidRPr="004212B5">
                <w:rPr>
                  <w:rFonts w:eastAsia="Calibri" w:cs="Calibri"/>
                  <w:i/>
                  <w:color w:val="0000FF" w:themeColor="hyperlink"/>
                  <w:u w:val="single"/>
                </w:rPr>
                <w:t>http://www.rading.nl/nl/http%3A//www.rading.nl/nl/hoe-overleef-ik-mijn-pleegouders-valt-twee-keer-in-de-prijzen</w:t>
              </w:r>
            </w:hyperlink>
          </w:p>
        </w:tc>
      </w:tr>
    </w:tbl>
    <w:p w:rsidR="00F95DF1" w:rsidRPr="004212B5" w:rsidRDefault="00F95DF1" w:rsidP="00F95DF1">
      <w:pPr>
        <w:pBdr>
          <w:top w:val="single" w:sz="4" w:space="1" w:color="auto"/>
          <w:left w:val="single" w:sz="4" w:space="0" w:color="auto"/>
          <w:bottom w:val="single" w:sz="4" w:space="1" w:color="auto"/>
          <w:right w:val="single" w:sz="4" w:space="4" w:color="auto"/>
        </w:pBdr>
        <w:rPr>
          <w:rFonts w:cs="Open Sans"/>
          <w:i/>
        </w:rPr>
      </w:pPr>
      <w:r w:rsidRPr="004212B5">
        <w:rPr>
          <w:rFonts w:cs="Open Sans"/>
          <w:i/>
        </w:rPr>
        <w:t>Gezamenlijk werven voor jeugdhulp in gezinsvormen.</w:t>
      </w:r>
    </w:p>
    <w:p w:rsidR="00F95DF1" w:rsidRPr="004212B5" w:rsidRDefault="00F95DF1" w:rsidP="00F95DF1">
      <w:pPr>
        <w:pBdr>
          <w:top w:val="single" w:sz="4" w:space="1" w:color="auto"/>
          <w:left w:val="single" w:sz="4" w:space="0" w:color="auto"/>
          <w:bottom w:val="single" w:sz="4" w:space="1" w:color="auto"/>
          <w:right w:val="single" w:sz="4" w:space="4" w:color="auto"/>
        </w:pBdr>
        <w:rPr>
          <w:rFonts w:cs="Open Sans"/>
          <w:i/>
        </w:rPr>
      </w:pPr>
      <w:r w:rsidRPr="004212B5">
        <w:rPr>
          <w:rFonts w:cs="Open Sans"/>
          <w:i/>
        </w:rPr>
        <w:t xml:space="preserve">Praktijkvoorbeeld Amsterdam: werven onder ambtenaren; </w:t>
      </w:r>
    </w:p>
    <w:p w:rsidR="00F95DF1" w:rsidRPr="004212B5" w:rsidRDefault="00F95DF1" w:rsidP="00F95DF1">
      <w:pPr>
        <w:pBdr>
          <w:top w:val="single" w:sz="4" w:space="1" w:color="auto"/>
          <w:left w:val="single" w:sz="4" w:space="0" w:color="auto"/>
          <w:bottom w:val="single" w:sz="4" w:space="1" w:color="auto"/>
          <w:right w:val="single" w:sz="4" w:space="4" w:color="auto"/>
        </w:pBdr>
        <w:rPr>
          <w:rFonts w:cs="Open Sans"/>
          <w:i/>
        </w:rPr>
      </w:pPr>
      <w:r w:rsidRPr="004212B5">
        <w:rPr>
          <w:rFonts w:cs="Open Sans"/>
          <w:i/>
        </w:rPr>
        <w:t xml:space="preserve">Praktijkvoorbeeld Almere: wervingscampagne van gemeente en aanbieder]. </w:t>
      </w:r>
    </w:p>
    <w:p w:rsidR="00F95DF1" w:rsidRPr="004212B5" w:rsidRDefault="00F95DF1" w:rsidP="00F95DF1">
      <w:pPr>
        <w:pBdr>
          <w:top w:val="single" w:sz="4" w:space="1" w:color="auto"/>
          <w:left w:val="single" w:sz="4" w:space="0" w:color="auto"/>
          <w:bottom w:val="single" w:sz="4" w:space="1" w:color="auto"/>
          <w:right w:val="single" w:sz="4" w:space="4" w:color="auto"/>
        </w:pBdr>
        <w:rPr>
          <w:rFonts w:cs="Open Sans"/>
          <w:i/>
        </w:rPr>
      </w:pPr>
      <w:r w:rsidRPr="004212B5">
        <w:rPr>
          <w:rFonts w:cs="Open Sans"/>
          <w:i/>
        </w:rPr>
        <w:t xml:space="preserve">Praktijkvoorbeeld Apeldoorn: gezamenlijke werving voor alle vormen van jeugdhulp in gezinsvormen </w:t>
      </w:r>
    </w:p>
    <w:p w:rsidR="00F95DF1" w:rsidRPr="00F95DF1" w:rsidRDefault="00F95DF1" w:rsidP="00F95DF1">
      <w:pPr>
        <w:pBdr>
          <w:top w:val="single" w:sz="4" w:space="1" w:color="auto"/>
          <w:left w:val="single" w:sz="4" w:space="0" w:color="auto"/>
          <w:bottom w:val="single" w:sz="4" w:space="1" w:color="auto"/>
          <w:right w:val="single" w:sz="4" w:space="4" w:color="auto"/>
        </w:pBdr>
        <w:rPr>
          <w:rFonts w:cs="Open Sans"/>
          <w:i/>
        </w:rPr>
      </w:pPr>
      <w:r w:rsidRPr="004212B5">
        <w:rPr>
          <w:rFonts w:cs="Open Sans"/>
          <w:i/>
        </w:rPr>
        <w:t xml:space="preserve">Praktijkvoorbeeld RIG Groningen </w:t>
      </w:r>
    </w:p>
    <w:p w:rsidR="0039244C" w:rsidRDefault="0039244C" w:rsidP="00F95DF1">
      <w:pPr>
        <w:rPr>
          <w:rFonts w:ascii="Arial" w:hAnsi="Arial" w:cs="Arial"/>
          <w:b/>
          <w:color w:val="4F81BD" w:themeColor="accent1"/>
        </w:rPr>
      </w:pPr>
    </w:p>
    <w:p w:rsidR="00F95DF1" w:rsidRPr="0039244C" w:rsidRDefault="00F95DF1" w:rsidP="00F95DF1">
      <w:pPr>
        <w:rPr>
          <w:rFonts w:ascii="Arial" w:hAnsi="Arial" w:cs="Arial"/>
          <w:b/>
          <w:color w:val="4F81BD" w:themeColor="accent1"/>
        </w:rPr>
      </w:pPr>
      <w:r w:rsidRPr="0039244C">
        <w:rPr>
          <w:rFonts w:ascii="Arial" w:hAnsi="Arial" w:cs="Arial"/>
          <w:b/>
          <w:color w:val="4F81BD" w:themeColor="accent1"/>
        </w:rPr>
        <w:lastRenderedPageBreak/>
        <w:t>Ontwikkelpunt 3: Verbind informele sociale steun met jeugdhulp in gezinsvormen</w:t>
      </w:r>
    </w:p>
    <w:tbl>
      <w:tblPr>
        <w:tblStyle w:val="Tabelraster"/>
        <w:tblW w:w="0" w:type="auto"/>
        <w:tblLook w:val="04A0" w:firstRow="1" w:lastRow="0" w:firstColumn="1" w:lastColumn="0" w:noHBand="0" w:noVBand="1"/>
      </w:tblPr>
      <w:tblGrid>
        <w:gridCol w:w="9242"/>
      </w:tblGrid>
      <w:tr w:rsidR="00F95DF1" w:rsidRPr="004212B5" w:rsidTr="002469A6">
        <w:tc>
          <w:tcPr>
            <w:tcW w:w="9778" w:type="dxa"/>
          </w:tcPr>
          <w:p w:rsidR="00F95DF1" w:rsidRPr="004212B5" w:rsidRDefault="00F95DF1" w:rsidP="002469A6">
            <w:pPr>
              <w:rPr>
                <w:b/>
                <w:sz w:val="28"/>
                <w:szCs w:val="28"/>
              </w:rPr>
            </w:pPr>
            <w:r w:rsidRPr="004212B5">
              <w:rPr>
                <w:i/>
              </w:rPr>
              <w:t xml:space="preserve">De VNG heeft een mooi overzicht van documenten over het familiegroepsplan. Op deze website kunt u ook een factsheet vinden over het familiegroepsplan. </w:t>
            </w:r>
            <w:hyperlink r:id="rId35" w:history="1">
              <w:r w:rsidRPr="004212B5">
                <w:rPr>
                  <w:rFonts w:cs="Open Sans"/>
                  <w:i/>
                  <w:color w:val="0000FF" w:themeColor="hyperlink"/>
                  <w:u w:val="single"/>
                </w:rPr>
                <w:t>https://vng.nl/files/vng/201607_factsheet_familiegroepsplan_vng_nji_vws_venj2_0.pdf</w:t>
              </w:r>
            </w:hyperlink>
          </w:p>
        </w:tc>
      </w:tr>
      <w:tr w:rsidR="00F95DF1" w:rsidRPr="004212B5" w:rsidTr="002469A6">
        <w:tc>
          <w:tcPr>
            <w:tcW w:w="9778" w:type="dxa"/>
          </w:tcPr>
          <w:p w:rsidR="00F95DF1" w:rsidRPr="004212B5" w:rsidRDefault="00F95DF1" w:rsidP="002469A6">
            <w:pPr>
              <w:tabs>
                <w:tab w:val="left" w:pos="5367"/>
              </w:tabs>
              <w:rPr>
                <w:rFonts w:cs="Open Sans"/>
                <w:i/>
              </w:rPr>
            </w:pPr>
            <w:r w:rsidRPr="004212B5">
              <w:rPr>
                <w:i/>
              </w:rPr>
              <w:t>De eigen kracht centrale heeft al jarenlang ervaring in de versterking van de eigen kracht van een gezin en het omringende sociale netwerk. Het is een goede inspiratiebron voor het werken met jeugdhulp in gezinsvormen. Op de website valt te lezen dat het familiegroepsplan ervan uitgaat dat gezinnen samen met hun netwerk in staat zijn te komen tot goede plannen. Hulpverleners die dat respecteren, voorkomen dat zij regie overnemen. Zij gaan uit van de eigen kracht van gezinnen en durven daarop aan te sluiten. De eigen kracht centrale heeft een youtube-kanaal met vele filmpjes ter inspiratie.</w:t>
            </w:r>
          </w:p>
          <w:p w:rsidR="00F95DF1" w:rsidRPr="004212B5" w:rsidRDefault="00A85D5F" w:rsidP="002469A6">
            <w:pPr>
              <w:tabs>
                <w:tab w:val="left" w:pos="5367"/>
              </w:tabs>
              <w:rPr>
                <w:rFonts w:cs="Open Sans"/>
                <w:i/>
              </w:rPr>
            </w:pPr>
            <w:hyperlink r:id="rId36" w:history="1">
              <w:r w:rsidR="00F95DF1" w:rsidRPr="004212B5">
                <w:rPr>
                  <w:rFonts w:cs="Open Sans"/>
                  <w:i/>
                  <w:color w:val="0000FF" w:themeColor="hyperlink"/>
                  <w:u w:val="single"/>
                </w:rPr>
                <w:t>https://www.youtube.com/user/eigenkrachtcentrale/playlists</w:t>
              </w:r>
            </w:hyperlink>
          </w:p>
        </w:tc>
      </w:tr>
      <w:tr w:rsidR="00F95DF1" w:rsidRPr="004212B5" w:rsidTr="002469A6">
        <w:tc>
          <w:tcPr>
            <w:tcW w:w="9778" w:type="dxa"/>
          </w:tcPr>
          <w:p w:rsidR="00F95DF1" w:rsidRPr="004212B5" w:rsidRDefault="00F95DF1" w:rsidP="002469A6">
            <w:pPr>
              <w:rPr>
                <w:i/>
              </w:rPr>
            </w:pPr>
            <w:r w:rsidRPr="004212B5">
              <w:rPr>
                <w:i/>
              </w:rPr>
              <w:t xml:space="preserve">Leontine Bibo over haar motivatie om buurtgezinnen op te richten: </w:t>
            </w:r>
          </w:p>
          <w:p w:rsidR="00F95DF1" w:rsidRPr="004212B5" w:rsidRDefault="00F95DF1" w:rsidP="002469A6">
            <w:pPr>
              <w:rPr>
                <w:i/>
              </w:rPr>
            </w:pPr>
            <w:r w:rsidRPr="004212B5">
              <w:rPr>
                <w:i/>
              </w:rPr>
              <w:t xml:space="preserve">Een paar jaar geleden heb ik via crisispleegzorg kinderen in huis gekregen. Kinderen met krassen op hun ziek die jarenlang n beroerde situaties hadden geleefd. Als pleegouders kun je veel voor deze kinderen doen, maar ik hield toch het gevoel over dat we te laat waren. Dat heeft de inspiratie opgeleverd voor buurtgezinnen.nl. Ik wilde meer doen op het terrein van preventie en daarbij gebruik maken van de kracht van gezinnen voor gezinnen. </w:t>
            </w:r>
          </w:p>
          <w:p w:rsidR="00F95DF1" w:rsidRPr="004212B5" w:rsidRDefault="00F95DF1" w:rsidP="002469A6">
            <w:pPr>
              <w:rPr>
                <w:b/>
                <w:sz w:val="28"/>
                <w:szCs w:val="28"/>
              </w:rPr>
            </w:pPr>
            <w:r w:rsidRPr="004212B5">
              <w:rPr>
                <w:i/>
              </w:rPr>
              <w:t xml:space="preserve">Op de website is een animatiefilm te vinden. </w:t>
            </w:r>
            <w:hyperlink r:id="rId37" w:history="1">
              <w:r w:rsidRPr="004212B5">
                <w:rPr>
                  <w:i/>
                  <w:color w:val="0000FF" w:themeColor="hyperlink"/>
                  <w:u w:val="single"/>
                </w:rPr>
                <w:t>http://www.buurtgezinnen.nl/</w:t>
              </w:r>
            </w:hyperlink>
          </w:p>
        </w:tc>
      </w:tr>
      <w:tr w:rsidR="00F95DF1" w:rsidRPr="004212B5" w:rsidTr="002469A6">
        <w:tc>
          <w:tcPr>
            <w:tcW w:w="9778" w:type="dxa"/>
          </w:tcPr>
          <w:p w:rsidR="00F95DF1" w:rsidRPr="004212B5" w:rsidRDefault="00F95DF1" w:rsidP="002469A6">
            <w:pPr>
              <w:rPr>
                <w:i/>
              </w:rPr>
            </w:pPr>
            <w:r w:rsidRPr="004212B5">
              <w:rPr>
                <w:i/>
              </w:rPr>
              <w:t xml:space="preserve">Een moeder over een meeleefgezin: Het is het moment om even de achterstallige klussen te doen inhuis waar je gewoon als alleenstaande moeder niet toe komt. Dat is het een beetje. Je hebt een adempauze. En na bijna twee jaar dag en nacht voor haar gezorgd te hebben, is het heel moeilijk om nog te kunnen genieten. En de meeleefmoeder heeft al een aantal keren gezegd: “ het is zo’n heerlijk kind” en dan denk ik “ oh, wat fijn, ik kan het nu ook zien”. </w:t>
            </w:r>
          </w:p>
          <w:p w:rsidR="00F95DF1" w:rsidRPr="004212B5" w:rsidRDefault="00F95DF1" w:rsidP="002469A6">
            <w:pPr>
              <w:rPr>
                <w:i/>
              </w:rPr>
            </w:pPr>
            <w:r w:rsidRPr="004212B5">
              <w:rPr>
                <w:i/>
              </w:rPr>
              <w:t xml:space="preserve">Kijk op de website voor meer informatie: </w:t>
            </w:r>
            <w:hyperlink r:id="rId38" w:history="1">
              <w:r w:rsidRPr="004212B5">
                <w:rPr>
                  <w:i/>
                  <w:color w:val="0000FF" w:themeColor="hyperlink"/>
                  <w:u w:val="single"/>
                </w:rPr>
                <w:t>http://www.meeleefgezin.nl/</w:t>
              </w:r>
            </w:hyperlink>
          </w:p>
        </w:tc>
      </w:tr>
    </w:tbl>
    <w:p w:rsidR="00F95DF1" w:rsidRPr="004212B5" w:rsidRDefault="00F95DF1" w:rsidP="00F95DF1">
      <w:pPr>
        <w:rPr>
          <w:b/>
          <w:sz w:val="28"/>
          <w:szCs w:val="28"/>
        </w:rPr>
      </w:pPr>
    </w:p>
    <w:p w:rsidR="00F95DF1" w:rsidRPr="004212B5" w:rsidRDefault="00F95DF1" w:rsidP="00F95DF1">
      <w:pPr>
        <w:tabs>
          <w:tab w:val="left" w:pos="5367"/>
        </w:tabs>
        <w:rPr>
          <w:rFonts w:cs="Open Sans"/>
        </w:rPr>
      </w:pPr>
    </w:p>
    <w:p w:rsidR="00E9785C" w:rsidRPr="00F95DF1" w:rsidRDefault="00E9785C">
      <w:pPr>
        <w:rPr>
          <w:rFonts w:cs="Open Sans"/>
          <w:b/>
          <w:sz w:val="28"/>
          <w:szCs w:val="28"/>
        </w:rPr>
      </w:pPr>
    </w:p>
    <w:sectPr w:rsidR="00E9785C" w:rsidRPr="00F95DF1" w:rsidSect="00455F95">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3BA" w:rsidRDefault="009323BA" w:rsidP="005758A7">
      <w:pPr>
        <w:spacing w:after="0" w:line="240" w:lineRule="auto"/>
      </w:pPr>
      <w:r>
        <w:separator/>
      </w:r>
    </w:p>
  </w:endnote>
  <w:endnote w:type="continuationSeparator" w:id="0">
    <w:p w:rsidR="009323BA" w:rsidRDefault="009323BA" w:rsidP="00575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swiss"/>
    <w:pitch w:val="variable"/>
    <w:sig w:usb0="E00002EF" w:usb1="4000205B" w:usb2="00000028" w:usb3="00000000" w:csb0="0000019F" w:csb1="00000000"/>
  </w:font>
  <w:font w:name="Univers">
    <w:altName w:val="Arial"/>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IFADI F+ Univers">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TBC265AB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3" w:rsidRDefault="002B44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746065"/>
      <w:docPartObj>
        <w:docPartGallery w:val="Page Numbers (Bottom of Page)"/>
        <w:docPartUnique/>
      </w:docPartObj>
    </w:sdtPr>
    <w:sdtEndPr/>
    <w:sdtContent>
      <w:p w:rsidR="00961FCA" w:rsidRDefault="00A85D5F">
        <w:pPr>
          <w:pStyle w:val="Voettekst"/>
          <w:jc w:val="right"/>
        </w:pPr>
        <w:r>
          <w:fldChar w:fldCharType="begin"/>
        </w:r>
        <w:r>
          <w:instrText xml:space="preserve"> PAGE   \* MERGEFORMAT </w:instrText>
        </w:r>
        <w:r>
          <w:fldChar w:fldCharType="separate"/>
        </w:r>
        <w:r>
          <w:rPr>
            <w:noProof/>
          </w:rPr>
          <w:t>4</w:t>
        </w:r>
        <w:r>
          <w:rPr>
            <w:noProof/>
          </w:rPr>
          <w:fldChar w:fldCharType="end"/>
        </w:r>
      </w:p>
    </w:sdtContent>
  </w:sdt>
  <w:p w:rsidR="00961FCA" w:rsidRDefault="00961F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3" w:rsidRDefault="002B44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3BA" w:rsidRDefault="009323BA" w:rsidP="005758A7">
      <w:pPr>
        <w:spacing w:after="0" w:line="240" w:lineRule="auto"/>
      </w:pPr>
      <w:r>
        <w:separator/>
      </w:r>
    </w:p>
  </w:footnote>
  <w:footnote w:type="continuationSeparator" w:id="0">
    <w:p w:rsidR="009323BA" w:rsidRDefault="009323BA" w:rsidP="005758A7">
      <w:pPr>
        <w:spacing w:after="0" w:line="240" w:lineRule="auto"/>
      </w:pPr>
      <w:r>
        <w:continuationSeparator/>
      </w:r>
    </w:p>
  </w:footnote>
  <w:footnote w:id="1">
    <w:p w:rsidR="00961FCA" w:rsidRDefault="00961FCA" w:rsidP="00237A30">
      <w:pPr>
        <w:pStyle w:val="Voetnoottekst"/>
      </w:pPr>
      <w:r w:rsidRPr="00953DC2">
        <w:rPr>
          <w:rStyle w:val="Voetnootmarkering"/>
          <w:sz w:val="18"/>
        </w:rPr>
        <w:footnoteRef/>
      </w:r>
      <w:r w:rsidRPr="00953DC2">
        <w:rPr>
          <w:sz w:val="18"/>
        </w:rPr>
        <w:t xml:space="preserve"> </w:t>
      </w:r>
      <w:hyperlink r:id="rId1" w:history="1">
        <w:r w:rsidRPr="00953DC2">
          <w:rPr>
            <w:rStyle w:val="Hyperlink"/>
            <w:rFonts w:ascii="Verdana" w:hAnsi="Verdana"/>
            <w:sz w:val="16"/>
            <w:szCs w:val="18"/>
          </w:rPr>
          <w:t>http://www.gezinspiratieplein.nl/actueel/nieuws/297-handboek-matching?platform=hootsuite</w:t>
        </w:r>
      </w:hyperlink>
    </w:p>
  </w:footnote>
  <w:footnote w:id="2">
    <w:p w:rsidR="00961FCA" w:rsidRDefault="00961FCA">
      <w:pPr>
        <w:pStyle w:val="Voetnoottekst"/>
      </w:pPr>
      <w:r>
        <w:rPr>
          <w:rStyle w:val="Voetnootmarkering"/>
        </w:rPr>
        <w:footnoteRef/>
      </w:r>
      <w:r>
        <w:t xml:space="preserve"> </w:t>
      </w:r>
      <w:r>
        <w:rPr>
          <w:sz w:val="16"/>
          <w:szCs w:val="16"/>
        </w:rPr>
        <w:t>Tweede Kamer 2016-2017, 34550 XVI aangehouden motie Voortman over het afhaken van pleegouders nr.</w:t>
      </w:r>
      <w:r w:rsidRPr="00474D99">
        <w:rPr>
          <w:sz w:val="16"/>
          <w:szCs w:val="16"/>
        </w:rPr>
        <w:t xml:space="preserve"> 89</w:t>
      </w:r>
    </w:p>
  </w:footnote>
  <w:footnote w:id="3">
    <w:p w:rsidR="00961FCA" w:rsidRPr="00474D99" w:rsidRDefault="00961FCA" w:rsidP="003E2DB2">
      <w:pPr>
        <w:pStyle w:val="Voetnoottekst"/>
        <w:rPr>
          <w:sz w:val="16"/>
          <w:szCs w:val="16"/>
        </w:rPr>
      </w:pPr>
      <w:r>
        <w:rPr>
          <w:rStyle w:val="Voetnootmarkering"/>
        </w:rPr>
        <w:footnoteRef/>
      </w:r>
      <w:r>
        <w:t xml:space="preserve"> </w:t>
      </w:r>
      <w:r>
        <w:rPr>
          <w:sz w:val="16"/>
          <w:szCs w:val="16"/>
        </w:rPr>
        <w:t xml:space="preserve">Tweede Kamer 2016-2017, 34550 XVI aangehouden  motie Keijzer over de rechtspositie van pleegouders nr. </w:t>
      </w:r>
      <w:r w:rsidRPr="00474D99">
        <w:rPr>
          <w:sz w:val="16"/>
          <w:szCs w:val="16"/>
        </w:rPr>
        <w:t>84</w:t>
      </w:r>
      <w:r>
        <w:rPr>
          <w:sz w:val="16"/>
          <w:szCs w:val="16"/>
        </w:rPr>
        <w:t>, aangehouden motie Voortman over het afhaken van pleegouders nr.</w:t>
      </w:r>
      <w:r w:rsidRPr="00474D99">
        <w:rPr>
          <w:sz w:val="16"/>
          <w:szCs w:val="16"/>
        </w:rPr>
        <w:t xml:space="preserve"> 89 </w:t>
      </w:r>
    </w:p>
    <w:p w:rsidR="00961FCA" w:rsidRDefault="00961FCA">
      <w:pPr>
        <w:pStyle w:val="Voetnoottekst"/>
      </w:pPr>
    </w:p>
  </w:footnote>
  <w:footnote w:id="4">
    <w:p w:rsidR="00961FCA" w:rsidRPr="00474D99" w:rsidRDefault="00961FCA" w:rsidP="00B7666E">
      <w:pPr>
        <w:pStyle w:val="Voetnoottekst"/>
        <w:rPr>
          <w:sz w:val="16"/>
          <w:szCs w:val="16"/>
        </w:rPr>
      </w:pPr>
      <w:r>
        <w:rPr>
          <w:rStyle w:val="Voetnootmarkering"/>
        </w:rPr>
        <w:footnoteRef/>
      </w:r>
      <w:r>
        <w:t xml:space="preserve"> </w:t>
      </w:r>
      <w:r>
        <w:rPr>
          <w:sz w:val="16"/>
          <w:szCs w:val="16"/>
        </w:rPr>
        <w:t>Tweede Kamer 2016-2017, 34550 XVI,  aangehouden motie Kooiman en Voordewind over het hanteren van vastgestelde tarieven voor de inkoop van pleegzorg nr. 78.</w:t>
      </w:r>
    </w:p>
    <w:p w:rsidR="00961FCA" w:rsidRDefault="00961FCA" w:rsidP="00B7666E">
      <w:pPr>
        <w:pStyle w:val="Voetnoottekst"/>
      </w:pPr>
    </w:p>
  </w:footnote>
  <w:footnote w:id="5">
    <w:p w:rsidR="00961FCA" w:rsidRDefault="00961FCA" w:rsidP="00EF6915">
      <w:pPr>
        <w:pStyle w:val="Default"/>
      </w:pPr>
      <w:r w:rsidRPr="00C51BF8">
        <w:rPr>
          <w:rStyle w:val="Voetnootmarkering"/>
          <w:sz w:val="20"/>
        </w:rPr>
        <w:footnoteRef/>
      </w:r>
      <w:r w:rsidRPr="00C51BF8">
        <w:rPr>
          <w:sz w:val="22"/>
        </w:rPr>
        <w:t xml:space="preserve"> </w:t>
      </w:r>
      <w:r w:rsidRPr="00C51BF8">
        <w:rPr>
          <w:rFonts w:asciiTheme="minorHAnsi" w:hAnsiTheme="minorHAnsi" w:cstheme="minorHAnsi"/>
          <w:sz w:val="16"/>
        </w:rPr>
        <w:t xml:space="preserve">Vergaderjaar 2016/2017  </w:t>
      </w:r>
      <w:r w:rsidRPr="00C51BF8">
        <w:rPr>
          <w:rFonts w:asciiTheme="minorHAnsi" w:hAnsiTheme="minorHAnsi" w:cstheme="minorHAnsi"/>
          <w:bCs/>
          <w:color w:val="211D1F"/>
          <w:sz w:val="16"/>
        </w:rPr>
        <w:t>34 550 XVI nr.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3" w:rsidRDefault="002B44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3" w:rsidRDefault="002B44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3" w:rsidRDefault="002B44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3E6"/>
    <w:multiLevelType w:val="hybridMultilevel"/>
    <w:tmpl w:val="17DE1B7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2074EE"/>
    <w:multiLevelType w:val="hybridMultilevel"/>
    <w:tmpl w:val="EE501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A0369B"/>
    <w:multiLevelType w:val="hybridMultilevel"/>
    <w:tmpl w:val="C2F4A6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176E22"/>
    <w:multiLevelType w:val="hybridMultilevel"/>
    <w:tmpl w:val="31527CC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D510EE"/>
    <w:multiLevelType w:val="hybridMultilevel"/>
    <w:tmpl w:val="13121E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E628A0"/>
    <w:multiLevelType w:val="hybridMultilevel"/>
    <w:tmpl w:val="161201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362F9A"/>
    <w:multiLevelType w:val="hybridMultilevel"/>
    <w:tmpl w:val="85BE43DC"/>
    <w:lvl w:ilvl="0" w:tplc="AB2AD9E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6B0286"/>
    <w:multiLevelType w:val="hybridMultilevel"/>
    <w:tmpl w:val="59A6919A"/>
    <w:lvl w:ilvl="0" w:tplc="27928E6C">
      <w:start w:val="251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1FE95A63"/>
    <w:multiLevelType w:val="hybridMultilevel"/>
    <w:tmpl w:val="A6605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1376774"/>
    <w:multiLevelType w:val="hybridMultilevel"/>
    <w:tmpl w:val="106E9D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87261F9"/>
    <w:multiLevelType w:val="hybridMultilevel"/>
    <w:tmpl w:val="B8AE5948"/>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585BEB"/>
    <w:multiLevelType w:val="hybridMultilevel"/>
    <w:tmpl w:val="FB2E9562"/>
    <w:lvl w:ilvl="0" w:tplc="04130001">
      <w:start w:val="1"/>
      <w:numFmt w:val="bullet"/>
      <w:lvlText w:val=""/>
      <w:lvlJc w:val="left"/>
      <w:pPr>
        <w:ind w:left="1083" w:hanging="360"/>
      </w:pPr>
      <w:rPr>
        <w:rFonts w:ascii="Symbol" w:hAnsi="Symbol" w:hint="default"/>
      </w:rPr>
    </w:lvl>
    <w:lvl w:ilvl="1" w:tplc="04130003" w:tentative="1">
      <w:start w:val="1"/>
      <w:numFmt w:val="bullet"/>
      <w:lvlText w:val="o"/>
      <w:lvlJc w:val="left"/>
      <w:pPr>
        <w:ind w:left="1803" w:hanging="360"/>
      </w:pPr>
      <w:rPr>
        <w:rFonts w:ascii="Courier New" w:hAnsi="Courier New" w:cs="Courier New" w:hint="default"/>
      </w:rPr>
    </w:lvl>
    <w:lvl w:ilvl="2" w:tplc="04130005" w:tentative="1">
      <w:start w:val="1"/>
      <w:numFmt w:val="bullet"/>
      <w:lvlText w:val=""/>
      <w:lvlJc w:val="left"/>
      <w:pPr>
        <w:ind w:left="2523" w:hanging="360"/>
      </w:pPr>
      <w:rPr>
        <w:rFonts w:ascii="Wingdings" w:hAnsi="Wingdings" w:hint="default"/>
      </w:rPr>
    </w:lvl>
    <w:lvl w:ilvl="3" w:tplc="04130001" w:tentative="1">
      <w:start w:val="1"/>
      <w:numFmt w:val="bullet"/>
      <w:lvlText w:val=""/>
      <w:lvlJc w:val="left"/>
      <w:pPr>
        <w:ind w:left="3243" w:hanging="360"/>
      </w:pPr>
      <w:rPr>
        <w:rFonts w:ascii="Symbol" w:hAnsi="Symbol" w:hint="default"/>
      </w:rPr>
    </w:lvl>
    <w:lvl w:ilvl="4" w:tplc="04130003" w:tentative="1">
      <w:start w:val="1"/>
      <w:numFmt w:val="bullet"/>
      <w:lvlText w:val="o"/>
      <w:lvlJc w:val="left"/>
      <w:pPr>
        <w:ind w:left="3963" w:hanging="360"/>
      </w:pPr>
      <w:rPr>
        <w:rFonts w:ascii="Courier New" w:hAnsi="Courier New" w:cs="Courier New" w:hint="default"/>
      </w:rPr>
    </w:lvl>
    <w:lvl w:ilvl="5" w:tplc="04130005" w:tentative="1">
      <w:start w:val="1"/>
      <w:numFmt w:val="bullet"/>
      <w:lvlText w:val=""/>
      <w:lvlJc w:val="left"/>
      <w:pPr>
        <w:ind w:left="4683" w:hanging="360"/>
      </w:pPr>
      <w:rPr>
        <w:rFonts w:ascii="Wingdings" w:hAnsi="Wingdings" w:hint="default"/>
      </w:rPr>
    </w:lvl>
    <w:lvl w:ilvl="6" w:tplc="04130001" w:tentative="1">
      <w:start w:val="1"/>
      <w:numFmt w:val="bullet"/>
      <w:lvlText w:val=""/>
      <w:lvlJc w:val="left"/>
      <w:pPr>
        <w:ind w:left="5403" w:hanging="360"/>
      </w:pPr>
      <w:rPr>
        <w:rFonts w:ascii="Symbol" w:hAnsi="Symbol" w:hint="default"/>
      </w:rPr>
    </w:lvl>
    <w:lvl w:ilvl="7" w:tplc="04130003" w:tentative="1">
      <w:start w:val="1"/>
      <w:numFmt w:val="bullet"/>
      <w:lvlText w:val="o"/>
      <w:lvlJc w:val="left"/>
      <w:pPr>
        <w:ind w:left="6123" w:hanging="360"/>
      </w:pPr>
      <w:rPr>
        <w:rFonts w:ascii="Courier New" w:hAnsi="Courier New" w:cs="Courier New" w:hint="default"/>
      </w:rPr>
    </w:lvl>
    <w:lvl w:ilvl="8" w:tplc="04130005" w:tentative="1">
      <w:start w:val="1"/>
      <w:numFmt w:val="bullet"/>
      <w:lvlText w:val=""/>
      <w:lvlJc w:val="left"/>
      <w:pPr>
        <w:ind w:left="6843" w:hanging="360"/>
      </w:pPr>
      <w:rPr>
        <w:rFonts w:ascii="Wingdings" w:hAnsi="Wingdings" w:hint="default"/>
      </w:rPr>
    </w:lvl>
  </w:abstractNum>
  <w:abstractNum w:abstractNumId="12" w15:restartNumberingAfterBreak="0">
    <w:nsid w:val="2AFC4E42"/>
    <w:multiLevelType w:val="hybridMultilevel"/>
    <w:tmpl w:val="EE5855BA"/>
    <w:lvl w:ilvl="0" w:tplc="BA1AFA68">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2E4DD7"/>
    <w:multiLevelType w:val="hybridMultilevel"/>
    <w:tmpl w:val="229E6B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5B03B5"/>
    <w:multiLevelType w:val="hybridMultilevel"/>
    <w:tmpl w:val="C2A4BE38"/>
    <w:lvl w:ilvl="0" w:tplc="308E3BE4">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614A1B"/>
    <w:multiLevelType w:val="hybridMultilevel"/>
    <w:tmpl w:val="6A84DF0A"/>
    <w:lvl w:ilvl="0" w:tplc="308E3BE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4D7045"/>
    <w:multiLevelType w:val="hybridMultilevel"/>
    <w:tmpl w:val="2E920C70"/>
    <w:lvl w:ilvl="0" w:tplc="C4185EA4">
      <w:start w:val="1"/>
      <w:numFmt w:val="lowerLetter"/>
      <w:lvlText w:val="%1."/>
      <w:lvlJc w:val="left"/>
      <w:pPr>
        <w:ind w:left="720" w:hanging="360"/>
      </w:pPr>
      <w:rPr>
        <w:rFonts w:asciiTheme="minorHAnsi" w:hAnsi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4C6463"/>
    <w:multiLevelType w:val="hybridMultilevel"/>
    <w:tmpl w:val="F80ED6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CAB1B24"/>
    <w:multiLevelType w:val="hybridMultilevel"/>
    <w:tmpl w:val="9058098A"/>
    <w:lvl w:ilvl="0" w:tplc="68503F74">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4D0625"/>
    <w:multiLevelType w:val="hybridMultilevel"/>
    <w:tmpl w:val="BDDE7E2C"/>
    <w:lvl w:ilvl="0" w:tplc="308E3BE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896856"/>
    <w:multiLevelType w:val="hybridMultilevel"/>
    <w:tmpl w:val="D780F1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1BC7BC3"/>
    <w:multiLevelType w:val="hybridMultilevel"/>
    <w:tmpl w:val="9FDE7E64"/>
    <w:lvl w:ilvl="0" w:tplc="0884328C">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47E4C9E"/>
    <w:multiLevelType w:val="hybridMultilevel"/>
    <w:tmpl w:val="45D69436"/>
    <w:lvl w:ilvl="0" w:tplc="0FDA9C1C">
      <w:start w:val="1"/>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890A42"/>
    <w:multiLevelType w:val="hybridMultilevel"/>
    <w:tmpl w:val="B8D8A4F6"/>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8C57CC2"/>
    <w:multiLevelType w:val="hybridMultilevel"/>
    <w:tmpl w:val="C2B889B8"/>
    <w:lvl w:ilvl="0" w:tplc="0409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49632F6B"/>
    <w:multiLevelType w:val="hybridMultilevel"/>
    <w:tmpl w:val="40707A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7C0812"/>
    <w:multiLevelType w:val="hybridMultilevel"/>
    <w:tmpl w:val="87CC0428"/>
    <w:lvl w:ilvl="0" w:tplc="1BD084B6">
      <w:start w:val="1"/>
      <w:numFmt w:val="decimal"/>
      <w:lvlText w:val="%1."/>
      <w:lvlJc w:val="left"/>
      <w:pPr>
        <w:ind w:left="360" w:hanging="360"/>
      </w:pPr>
      <w:rPr>
        <w:rFonts w:hint="default"/>
      </w:rPr>
    </w:lvl>
    <w:lvl w:ilvl="1" w:tplc="04130019" w:tentative="1">
      <w:start w:val="1"/>
      <w:numFmt w:val="lowerLetter"/>
      <w:lvlText w:val="%2."/>
      <w:lvlJc w:val="left"/>
      <w:pPr>
        <w:ind w:left="1014" w:hanging="360"/>
      </w:pPr>
    </w:lvl>
    <w:lvl w:ilvl="2" w:tplc="0413001B" w:tentative="1">
      <w:start w:val="1"/>
      <w:numFmt w:val="lowerRoman"/>
      <w:lvlText w:val="%3."/>
      <w:lvlJc w:val="right"/>
      <w:pPr>
        <w:ind w:left="1734" w:hanging="180"/>
      </w:pPr>
    </w:lvl>
    <w:lvl w:ilvl="3" w:tplc="0413000F" w:tentative="1">
      <w:start w:val="1"/>
      <w:numFmt w:val="decimal"/>
      <w:lvlText w:val="%4."/>
      <w:lvlJc w:val="left"/>
      <w:pPr>
        <w:ind w:left="2454" w:hanging="360"/>
      </w:pPr>
    </w:lvl>
    <w:lvl w:ilvl="4" w:tplc="04130019" w:tentative="1">
      <w:start w:val="1"/>
      <w:numFmt w:val="lowerLetter"/>
      <w:lvlText w:val="%5."/>
      <w:lvlJc w:val="left"/>
      <w:pPr>
        <w:ind w:left="3174" w:hanging="360"/>
      </w:pPr>
    </w:lvl>
    <w:lvl w:ilvl="5" w:tplc="0413001B" w:tentative="1">
      <w:start w:val="1"/>
      <w:numFmt w:val="lowerRoman"/>
      <w:lvlText w:val="%6."/>
      <w:lvlJc w:val="right"/>
      <w:pPr>
        <w:ind w:left="3894" w:hanging="180"/>
      </w:pPr>
    </w:lvl>
    <w:lvl w:ilvl="6" w:tplc="0413000F" w:tentative="1">
      <w:start w:val="1"/>
      <w:numFmt w:val="decimal"/>
      <w:lvlText w:val="%7."/>
      <w:lvlJc w:val="left"/>
      <w:pPr>
        <w:ind w:left="4614" w:hanging="360"/>
      </w:pPr>
    </w:lvl>
    <w:lvl w:ilvl="7" w:tplc="04130019" w:tentative="1">
      <w:start w:val="1"/>
      <w:numFmt w:val="lowerLetter"/>
      <w:lvlText w:val="%8."/>
      <w:lvlJc w:val="left"/>
      <w:pPr>
        <w:ind w:left="5334" w:hanging="360"/>
      </w:pPr>
    </w:lvl>
    <w:lvl w:ilvl="8" w:tplc="0413001B" w:tentative="1">
      <w:start w:val="1"/>
      <w:numFmt w:val="lowerRoman"/>
      <w:lvlText w:val="%9."/>
      <w:lvlJc w:val="right"/>
      <w:pPr>
        <w:ind w:left="6054" w:hanging="180"/>
      </w:pPr>
    </w:lvl>
  </w:abstractNum>
  <w:abstractNum w:abstractNumId="27" w15:restartNumberingAfterBreak="0">
    <w:nsid w:val="4D2C4351"/>
    <w:multiLevelType w:val="hybridMultilevel"/>
    <w:tmpl w:val="B930106E"/>
    <w:lvl w:ilvl="0" w:tplc="0A6E7974">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E0E4692"/>
    <w:multiLevelType w:val="hybridMultilevel"/>
    <w:tmpl w:val="884666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11422F0"/>
    <w:multiLevelType w:val="hybridMultilevel"/>
    <w:tmpl w:val="02641540"/>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2927F59"/>
    <w:multiLevelType w:val="hybridMultilevel"/>
    <w:tmpl w:val="52620EF4"/>
    <w:lvl w:ilvl="0" w:tplc="5EFC71B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B3B38D1"/>
    <w:multiLevelType w:val="hybridMultilevel"/>
    <w:tmpl w:val="5A3878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17C2691"/>
    <w:multiLevelType w:val="hybridMultilevel"/>
    <w:tmpl w:val="68BC78BA"/>
    <w:lvl w:ilvl="0" w:tplc="5C10702E">
      <w:start w:val="1"/>
      <w:numFmt w:val="bullet"/>
      <w:lvlText w:val="-"/>
      <w:lvlJc w:val="left"/>
      <w:pPr>
        <w:ind w:left="360" w:hanging="360"/>
      </w:pPr>
      <w:rPr>
        <w:rFonts w:ascii="Arial" w:hAnsi="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6690DEF"/>
    <w:multiLevelType w:val="hybridMultilevel"/>
    <w:tmpl w:val="9594C70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715812E0"/>
    <w:multiLevelType w:val="hybridMultilevel"/>
    <w:tmpl w:val="036EFC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33335F7"/>
    <w:multiLevelType w:val="hybridMultilevel"/>
    <w:tmpl w:val="EE9EA4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72F0821"/>
    <w:multiLevelType w:val="hybridMultilevel"/>
    <w:tmpl w:val="06F0706A"/>
    <w:lvl w:ilvl="0" w:tplc="308E3BE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086313"/>
    <w:multiLevelType w:val="hybridMultilevel"/>
    <w:tmpl w:val="84C053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E847483"/>
    <w:multiLevelType w:val="hybridMultilevel"/>
    <w:tmpl w:val="1A406F1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3"/>
  </w:num>
  <w:num w:numId="4">
    <w:abstractNumId w:val="23"/>
  </w:num>
  <w:num w:numId="5">
    <w:abstractNumId w:val="24"/>
  </w:num>
  <w:num w:numId="6">
    <w:abstractNumId w:val="29"/>
  </w:num>
  <w:num w:numId="7">
    <w:abstractNumId w:val="35"/>
  </w:num>
  <w:num w:numId="8">
    <w:abstractNumId w:val="26"/>
  </w:num>
  <w:num w:numId="9">
    <w:abstractNumId w:val="4"/>
  </w:num>
  <w:num w:numId="10">
    <w:abstractNumId w:val="28"/>
  </w:num>
  <w:num w:numId="11">
    <w:abstractNumId w:val="25"/>
  </w:num>
  <w:num w:numId="12">
    <w:abstractNumId w:val="0"/>
  </w:num>
  <w:num w:numId="13">
    <w:abstractNumId w:val="12"/>
  </w:num>
  <w:num w:numId="14">
    <w:abstractNumId w:val="18"/>
  </w:num>
  <w:num w:numId="15">
    <w:abstractNumId w:val="27"/>
  </w:num>
  <w:num w:numId="16">
    <w:abstractNumId w:val="16"/>
  </w:num>
  <w:num w:numId="17">
    <w:abstractNumId w:val="30"/>
  </w:num>
  <w:num w:numId="18">
    <w:abstractNumId w:val="11"/>
  </w:num>
  <w:num w:numId="19">
    <w:abstractNumId w:val="9"/>
  </w:num>
  <w:num w:numId="20">
    <w:abstractNumId w:val="17"/>
  </w:num>
  <w:num w:numId="21">
    <w:abstractNumId w:val="20"/>
  </w:num>
  <w:num w:numId="22">
    <w:abstractNumId w:val="36"/>
  </w:num>
  <w:num w:numId="23">
    <w:abstractNumId w:val="31"/>
  </w:num>
  <w:num w:numId="24">
    <w:abstractNumId w:val="22"/>
  </w:num>
  <w:num w:numId="25">
    <w:abstractNumId w:val="8"/>
  </w:num>
  <w:num w:numId="26">
    <w:abstractNumId w:val="38"/>
  </w:num>
  <w:num w:numId="27">
    <w:abstractNumId w:val="1"/>
  </w:num>
  <w:num w:numId="28">
    <w:abstractNumId w:val="10"/>
  </w:num>
  <w:num w:numId="29">
    <w:abstractNumId w:val="14"/>
  </w:num>
  <w:num w:numId="30">
    <w:abstractNumId w:val="32"/>
  </w:num>
  <w:num w:numId="31">
    <w:abstractNumId w:val="19"/>
  </w:num>
  <w:num w:numId="32">
    <w:abstractNumId w:val="6"/>
  </w:num>
  <w:num w:numId="33">
    <w:abstractNumId w:val="2"/>
  </w:num>
  <w:num w:numId="34">
    <w:abstractNumId w:val="13"/>
  </w:num>
  <w:num w:numId="35">
    <w:abstractNumId w:val="34"/>
  </w:num>
  <w:num w:numId="36">
    <w:abstractNumId w:val="33"/>
  </w:num>
  <w:num w:numId="37">
    <w:abstractNumId w:val="7"/>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FC"/>
    <w:rsid w:val="0000277A"/>
    <w:rsid w:val="00041025"/>
    <w:rsid w:val="0004491A"/>
    <w:rsid w:val="000473B9"/>
    <w:rsid w:val="00050455"/>
    <w:rsid w:val="00060EED"/>
    <w:rsid w:val="000764E4"/>
    <w:rsid w:val="00080782"/>
    <w:rsid w:val="000A0063"/>
    <w:rsid w:val="000A0B6C"/>
    <w:rsid w:val="000C3B75"/>
    <w:rsid w:val="000D5754"/>
    <w:rsid w:val="000E681C"/>
    <w:rsid w:val="000F1A02"/>
    <w:rsid w:val="00100DE2"/>
    <w:rsid w:val="00134927"/>
    <w:rsid w:val="00140911"/>
    <w:rsid w:val="00145218"/>
    <w:rsid w:val="00146C83"/>
    <w:rsid w:val="001618D4"/>
    <w:rsid w:val="00166424"/>
    <w:rsid w:val="00166774"/>
    <w:rsid w:val="00167BAE"/>
    <w:rsid w:val="00172534"/>
    <w:rsid w:val="0017257F"/>
    <w:rsid w:val="001747E0"/>
    <w:rsid w:val="001812B6"/>
    <w:rsid w:val="001A0877"/>
    <w:rsid w:val="001B2E23"/>
    <w:rsid w:val="001B7788"/>
    <w:rsid w:val="001C1D0A"/>
    <w:rsid w:val="001C4733"/>
    <w:rsid w:val="001C4B10"/>
    <w:rsid w:val="001C781B"/>
    <w:rsid w:val="001D0F49"/>
    <w:rsid w:val="001D552C"/>
    <w:rsid w:val="001D6B67"/>
    <w:rsid w:val="001E0CA2"/>
    <w:rsid w:val="001E23A9"/>
    <w:rsid w:val="001E3755"/>
    <w:rsid w:val="001E417B"/>
    <w:rsid w:val="001F1354"/>
    <w:rsid w:val="001F1FF0"/>
    <w:rsid w:val="001F6FCF"/>
    <w:rsid w:val="002059D0"/>
    <w:rsid w:val="002107AA"/>
    <w:rsid w:val="00214940"/>
    <w:rsid w:val="00216296"/>
    <w:rsid w:val="00220355"/>
    <w:rsid w:val="00225761"/>
    <w:rsid w:val="0022684B"/>
    <w:rsid w:val="002336FC"/>
    <w:rsid w:val="00234A62"/>
    <w:rsid w:val="002374B8"/>
    <w:rsid w:val="00237A30"/>
    <w:rsid w:val="002469A6"/>
    <w:rsid w:val="00277EFB"/>
    <w:rsid w:val="002804DD"/>
    <w:rsid w:val="00287175"/>
    <w:rsid w:val="002A0B45"/>
    <w:rsid w:val="002A5EAB"/>
    <w:rsid w:val="002B4473"/>
    <w:rsid w:val="002B5EB5"/>
    <w:rsid w:val="002C0293"/>
    <w:rsid w:val="002C7135"/>
    <w:rsid w:val="002D0B57"/>
    <w:rsid w:val="002D5458"/>
    <w:rsid w:val="002D6B8B"/>
    <w:rsid w:val="002E6359"/>
    <w:rsid w:val="003274CE"/>
    <w:rsid w:val="00327970"/>
    <w:rsid w:val="00331536"/>
    <w:rsid w:val="0033167C"/>
    <w:rsid w:val="00331E03"/>
    <w:rsid w:val="00354530"/>
    <w:rsid w:val="00360432"/>
    <w:rsid w:val="00372590"/>
    <w:rsid w:val="00372627"/>
    <w:rsid w:val="00381CFD"/>
    <w:rsid w:val="00390D9A"/>
    <w:rsid w:val="0039244C"/>
    <w:rsid w:val="003B15C5"/>
    <w:rsid w:val="003B2F92"/>
    <w:rsid w:val="003B5779"/>
    <w:rsid w:val="003C180E"/>
    <w:rsid w:val="003C1AE7"/>
    <w:rsid w:val="003D13E6"/>
    <w:rsid w:val="003E2DB2"/>
    <w:rsid w:val="003F2C08"/>
    <w:rsid w:val="00400634"/>
    <w:rsid w:val="004074F6"/>
    <w:rsid w:val="00426022"/>
    <w:rsid w:val="0043731B"/>
    <w:rsid w:val="00455F95"/>
    <w:rsid w:val="00457B9C"/>
    <w:rsid w:val="004719A4"/>
    <w:rsid w:val="004857D3"/>
    <w:rsid w:val="004917A7"/>
    <w:rsid w:val="004939D2"/>
    <w:rsid w:val="00497C25"/>
    <w:rsid w:val="004A1D6C"/>
    <w:rsid w:val="004A7B6E"/>
    <w:rsid w:val="004B4DA7"/>
    <w:rsid w:val="004C19BB"/>
    <w:rsid w:val="004C4DA7"/>
    <w:rsid w:val="004F4DC3"/>
    <w:rsid w:val="004F7270"/>
    <w:rsid w:val="00510A64"/>
    <w:rsid w:val="00524245"/>
    <w:rsid w:val="005321E2"/>
    <w:rsid w:val="00541BF1"/>
    <w:rsid w:val="005447AB"/>
    <w:rsid w:val="005451E2"/>
    <w:rsid w:val="0055645D"/>
    <w:rsid w:val="005707D2"/>
    <w:rsid w:val="0057135D"/>
    <w:rsid w:val="005758A7"/>
    <w:rsid w:val="0058027D"/>
    <w:rsid w:val="00584374"/>
    <w:rsid w:val="005879CA"/>
    <w:rsid w:val="00592494"/>
    <w:rsid w:val="005A49BD"/>
    <w:rsid w:val="005A7EF5"/>
    <w:rsid w:val="005B184C"/>
    <w:rsid w:val="005B449B"/>
    <w:rsid w:val="005B4FB3"/>
    <w:rsid w:val="005C172B"/>
    <w:rsid w:val="005C5E98"/>
    <w:rsid w:val="005D16A9"/>
    <w:rsid w:val="005D6C5A"/>
    <w:rsid w:val="005E7EB1"/>
    <w:rsid w:val="005F2C7E"/>
    <w:rsid w:val="005F77D5"/>
    <w:rsid w:val="00605BAA"/>
    <w:rsid w:val="00616D06"/>
    <w:rsid w:val="00616E6D"/>
    <w:rsid w:val="00622A5B"/>
    <w:rsid w:val="00633452"/>
    <w:rsid w:val="00637EE7"/>
    <w:rsid w:val="006415E4"/>
    <w:rsid w:val="0065629C"/>
    <w:rsid w:val="00660A95"/>
    <w:rsid w:val="00670475"/>
    <w:rsid w:val="00671D7F"/>
    <w:rsid w:val="00673005"/>
    <w:rsid w:val="00675426"/>
    <w:rsid w:val="0067548B"/>
    <w:rsid w:val="006769ED"/>
    <w:rsid w:val="006804FC"/>
    <w:rsid w:val="006810DE"/>
    <w:rsid w:val="006850B9"/>
    <w:rsid w:val="006869D2"/>
    <w:rsid w:val="00690144"/>
    <w:rsid w:val="00690F23"/>
    <w:rsid w:val="006A71C8"/>
    <w:rsid w:val="006A7AAC"/>
    <w:rsid w:val="006B39FE"/>
    <w:rsid w:val="006B4BDC"/>
    <w:rsid w:val="006C0DA3"/>
    <w:rsid w:val="006C4491"/>
    <w:rsid w:val="006C4631"/>
    <w:rsid w:val="006D503A"/>
    <w:rsid w:val="006D597D"/>
    <w:rsid w:val="006D5F1C"/>
    <w:rsid w:val="006E0E29"/>
    <w:rsid w:val="006E390B"/>
    <w:rsid w:val="006E6742"/>
    <w:rsid w:val="007109EA"/>
    <w:rsid w:val="0071566A"/>
    <w:rsid w:val="00715FED"/>
    <w:rsid w:val="007214CC"/>
    <w:rsid w:val="00723912"/>
    <w:rsid w:val="00726AFE"/>
    <w:rsid w:val="00727A0A"/>
    <w:rsid w:val="00745F02"/>
    <w:rsid w:val="007541D8"/>
    <w:rsid w:val="00760FF3"/>
    <w:rsid w:val="00763940"/>
    <w:rsid w:val="0077083D"/>
    <w:rsid w:val="00786B98"/>
    <w:rsid w:val="007A0900"/>
    <w:rsid w:val="007B1BA9"/>
    <w:rsid w:val="007B3274"/>
    <w:rsid w:val="007B4495"/>
    <w:rsid w:val="007D2F30"/>
    <w:rsid w:val="007D4EB3"/>
    <w:rsid w:val="007F1453"/>
    <w:rsid w:val="007F4D20"/>
    <w:rsid w:val="008012A1"/>
    <w:rsid w:val="00803D6B"/>
    <w:rsid w:val="0080431D"/>
    <w:rsid w:val="008048A8"/>
    <w:rsid w:val="008057E7"/>
    <w:rsid w:val="008102B0"/>
    <w:rsid w:val="00831CB1"/>
    <w:rsid w:val="008343CC"/>
    <w:rsid w:val="00836586"/>
    <w:rsid w:val="00854079"/>
    <w:rsid w:val="008557EB"/>
    <w:rsid w:val="00857856"/>
    <w:rsid w:val="00871C31"/>
    <w:rsid w:val="00882033"/>
    <w:rsid w:val="00894C88"/>
    <w:rsid w:val="008A0018"/>
    <w:rsid w:val="008A1E33"/>
    <w:rsid w:val="008A5DAC"/>
    <w:rsid w:val="008C485E"/>
    <w:rsid w:val="008C6D23"/>
    <w:rsid w:val="008E6265"/>
    <w:rsid w:val="008F4CE9"/>
    <w:rsid w:val="00900D19"/>
    <w:rsid w:val="00912CE0"/>
    <w:rsid w:val="009323BA"/>
    <w:rsid w:val="00950ABE"/>
    <w:rsid w:val="00953DC2"/>
    <w:rsid w:val="00954F31"/>
    <w:rsid w:val="00955A3A"/>
    <w:rsid w:val="00961FCA"/>
    <w:rsid w:val="00962912"/>
    <w:rsid w:val="0096578C"/>
    <w:rsid w:val="00970E7A"/>
    <w:rsid w:val="00975EF6"/>
    <w:rsid w:val="009C34A3"/>
    <w:rsid w:val="009C4DA9"/>
    <w:rsid w:val="009E14FE"/>
    <w:rsid w:val="009E1B6D"/>
    <w:rsid w:val="009E526E"/>
    <w:rsid w:val="009F1D4F"/>
    <w:rsid w:val="00A07512"/>
    <w:rsid w:val="00A11491"/>
    <w:rsid w:val="00A22583"/>
    <w:rsid w:val="00A30FFA"/>
    <w:rsid w:val="00A372AA"/>
    <w:rsid w:val="00A4038A"/>
    <w:rsid w:val="00A44C08"/>
    <w:rsid w:val="00A53849"/>
    <w:rsid w:val="00A646A3"/>
    <w:rsid w:val="00A736BC"/>
    <w:rsid w:val="00A82B5C"/>
    <w:rsid w:val="00A8322A"/>
    <w:rsid w:val="00A85275"/>
    <w:rsid w:val="00A85D5F"/>
    <w:rsid w:val="00A90036"/>
    <w:rsid w:val="00A93E78"/>
    <w:rsid w:val="00A960F0"/>
    <w:rsid w:val="00AA413B"/>
    <w:rsid w:val="00AC3C38"/>
    <w:rsid w:val="00AC550C"/>
    <w:rsid w:val="00AC7E3F"/>
    <w:rsid w:val="00AD39CB"/>
    <w:rsid w:val="00AD4F8B"/>
    <w:rsid w:val="00AD77A5"/>
    <w:rsid w:val="00AE754F"/>
    <w:rsid w:val="00AF12B8"/>
    <w:rsid w:val="00AF598B"/>
    <w:rsid w:val="00AF6FE4"/>
    <w:rsid w:val="00B01B17"/>
    <w:rsid w:val="00B1018F"/>
    <w:rsid w:val="00B13C0C"/>
    <w:rsid w:val="00B208A3"/>
    <w:rsid w:val="00B25CB3"/>
    <w:rsid w:val="00B32D68"/>
    <w:rsid w:val="00B333E2"/>
    <w:rsid w:val="00B42A99"/>
    <w:rsid w:val="00B5467A"/>
    <w:rsid w:val="00B61F32"/>
    <w:rsid w:val="00B66D7C"/>
    <w:rsid w:val="00B6735A"/>
    <w:rsid w:val="00B75194"/>
    <w:rsid w:val="00B752C3"/>
    <w:rsid w:val="00B7666E"/>
    <w:rsid w:val="00B86D3A"/>
    <w:rsid w:val="00B95968"/>
    <w:rsid w:val="00B97E76"/>
    <w:rsid w:val="00BB0CDE"/>
    <w:rsid w:val="00BB11CB"/>
    <w:rsid w:val="00BB4373"/>
    <w:rsid w:val="00BD0004"/>
    <w:rsid w:val="00BD24ED"/>
    <w:rsid w:val="00C02426"/>
    <w:rsid w:val="00C02FF4"/>
    <w:rsid w:val="00C11C4B"/>
    <w:rsid w:val="00C124BF"/>
    <w:rsid w:val="00C51BF8"/>
    <w:rsid w:val="00C52FD8"/>
    <w:rsid w:val="00C53BFF"/>
    <w:rsid w:val="00C56728"/>
    <w:rsid w:val="00C74D53"/>
    <w:rsid w:val="00C75837"/>
    <w:rsid w:val="00C76421"/>
    <w:rsid w:val="00C90FAA"/>
    <w:rsid w:val="00C943E8"/>
    <w:rsid w:val="00C9683C"/>
    <w:rsid w:val="00CA3847"/>
    <w:rsid w:val="00CC1C18"/>
    <w:rsid w:val="00CC55B3"/>
    <w:rsid w:val="00CD2285"/>
    <w:rsid w:val="00CD7EA0"/>
    <w:rsid w:val="00D16533"/>
    <w:rsid w:val="00D2062F"/>
    <w:rsid w:val="00D2456C"/>
    <w:rsid w:val="00D25CB2"/>
    <w:rsid w:val="00D2612F"/>
    <w:rsid w:val="00D3719C"/>
    <w:rsid w:val="00D679A4"/>
    <w:rsid w:val="00D73E74"/>
    <w:rsid w:val="00D82CFA"/>
    <w:rsid w:val="00D85424"/>
    <w:rsid w:val="00D85C3F"/>
    <w:rsid w:val="00D85D2D"/>
    <w:rsid w:val="00D9253F"/>
    <w:rsid w:val="00D93865"/>
    <w:rsid w:val="00D95A0C"/>
    <w:rsid w:val="00DA10DE"/>
    <w:rsid w:val="00DB0696"/>
    <w:rsid w:val="00DC1811"/>
    <w:rsid w:val="00DC4817"/>
    <w:rsid w:val="00DE1CD9"/>
    <w:rsid w:val="00DE4194"/>
    <w:rsid w:val="00E034BC"/>
    <w:rsid w:val="00E03973"/>
    <w:rsid w:val="00E155D8"/>
    <w:rsid w:val="00E213CE"/>
    <w:rsid w:val="00E3124F"/>
    <w:rsid w:val="00E409EB"/>
    <w:rsid w:val="00E42AB8"/>
    <w:rsid w:val="00E44EE9"/>
    <w:rsid w:val="00E5355C"/>
    <w:rsid w:val="00E54886"/>
    <w:rsid w:val="00E55691"/>
    <w:rsid w:val="00E55BBF"/>
    <w:rsid w:val="00E71B2C"/>
    <w:rsid w:val="00E73175"/>
    <w:rsid w:val="00E775D2"/>
    <w:rsid w:val="00E80052"/>
    <w:rsid w:val="00E811F4"/>
    <w:rsid w:val="00E8460B"/>
    <w:rsid w:val="00E91CC9"/>
    <w:rsid w:val="00E9785C"/>
    <w:rsid w:val="00EB60DC"/>
    <w:rsid w:val="00EC0A3A"/>
    <w:rsid w:val="00EC7C8C"/>
    <w:rsid w:val="00EC7CDD"/>
    <w:rsid w:val="00ED0425"/>
    <w:rsid w:val="00ED7DC0"/>
    <w:rsid w:val="00EE3D51"/>
    <w:rsid w:val="00EF6915"/>
    <w:rsid w:val="00F13CAD"/>
    <w:rsid w:val="00F15373"/>
    <w:rsid w:val="00F16413"/>
    <w:rsid w:val="00F21E64"/>
    <w:rsid w:val="00F25FEE"/>
    <w:rsid w:val="00F26387"/>
    <w:rsid w:val="00F267C4"/>
    <w:rsid w:val="00F36438"/>
    <w:rsid w:val="00F6199D"/>
    <w:rsid w:val="00F66665"/>
    <w:rsid w:val="00F87517"/>
    <w:rsid w:val="00F93223"/>
    <w:rsid w:val="00F949F0"/>
    <w:rsid w:val="00F95B92"/>
    <w:rsid w:val="00F95DF1"/>
    <w:rsid w:val="00FA6B31"/>
    <w:rsid w:val="00FB1D49"/>
    <w:rsid w:val="00FB533A"/>
    <w:rsid w:val="00FC0684"/>
    <w:rsid w:val="00FC3F3A"/>
    <w:rsid w:val="00FF3F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0862B9A-9A2B-4AFA-B1A9-CFBBE365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6D597D"/>
  </w:style>
  <w:style w:type="paragraph" w:styleId="Kop3">
    <w:name w:val="heading 3"/>
    <w:basedOn w:val="Standaard"/>
    <w:link w:val="Kop3Char"/>
    <w:uiPriority w:val="9"/>
    <w:qFormat/>
    <w:rsid w:val="00BD24E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6D597D"/>
    <w:pPr>
      <w:spacing w:after="0" w:line="260" w:lineRule="atLeast"/>
      <w:ind w:left="720"/>
      <w:contextualSpacing/>
    </w:pPr>
    <w:rPr>
      <w:rFonts w:ascii="Univers" w:eastAsia="Times New Roman" w:hAnsi="Univers" w:cs="Times New Roman"/>
      <w:sz w:val="20"/>
      <w:szCs w:val="20"/>
      <w:lang w:eastAsia="nl-NL"/>
    </w:rPr>
  </w:style>
  <w:style w:type="paragraph" w:customStyle="1" w:styleId="Huisstijl-Ondertekeningvervolg">
    <w:name w:val="Huisstijl - Ondertekening vervolg"/>
    <w:basedOn w:val="Standaard"/>
    <w:rsid w:val="005A7EF5"/>
    <w:pPr>
      <w:autoSpaceDN w:val="0"/>
      <w:spacing w:after="0" w:line="240" w:lineRule="exact"/>
      <w:ind w:left="425"/>
    </w:pPr>
    <w:rPr>
      <w:rFonts w:ascii="Verdana" w:hAnsi="Verdana" w:cs="Times New Roman"/>
      <w:i/>
      <w:iCs/>
      <w:sz w:val="18"/>
      <w:szCs w:val="18"/>
      <w:lang w:eastAsia="nl-NL"/>
    </w:rPr>
  </w:style>
  <w:style w:type="character" w:customStyle="1" w:styleId="LijstalineaChar">
    <w:name w:val="Lijstalinea Char"/>
    <w:basedOn w:val="Standaardalinea-lettertype"/>
    <w:link w:val="Lijstalinea"/>
    <w:uiPriority w:val="34"/>
    <w:locked/>
    <w:rsid w:val="005A7EF5"/>
    <w:rPr>
      <w:rFonts w:ascii="Univers" w:eastAsia="Times New Roman" w:hAnsi="Univers" w:cs="Times New Roman"/>
      <w:sz w:val="20"/>
      <w:szCs w:val="20"/>
      <w:lang w:eastAsia="nl-NL"/>
    </w:rPr>
  </w:style>
  <w:style w:type="table" w:customStyle="1" w:styleId="AEFnieuw">
    <w:name w:val="AEF nieuw"/>
    <w:basedOn w:val="Standaardtabel"/>
    <w:rsid w:val="005A7EF5"/>
    <w:pPr>
      <w:spacing w:line="240" w:lineRule="auto"/>
    </w:pPr>
    <w:rPr>
      <w:rFonts w:ascii="Lucida Sans Unicode" w:hAnsi="Lucida Sans Unicode"/>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b/>
        <w:color w:val="auto"/>
        <w:sz w:val="18"/>
      </w:rPr>
      <w:tblPr/>
      <w:tcPr>
        <w:tcBorders>
          <w:top w:val="single" w:sz="8" w:space="0" w:color="103474"/>
          <w:left w:val="nil"/>
          <w:bottom w:val="single" w:sz="8" w:space="0" w:color="103474"/>
          <w:right w:val="nil"/>
          <w:insideH w:val="nil"/>
          <w:insideV w:val="nil"/>
          <w:tl2br w:val="nil"/>
          <w:tr2bl w:val="nil"/>
        </w:tcBorders>
      </w:tcPr>
    </w:tblStylePr>
    <w:tblStylePr w:type="lastRow">
      <w:rPr>
        <w:rFonts w:ascii="Cambria" w:hAnsi="Cambria"/>
        <w:b/>
        <w:color w:val="000000"/>
        <w:sz w:val="18"/>
      </w:rPr>
      <w:tblPr/>
      <w:tcPr>
        <w:tcBorders>
          <w:top w:val="single" w:sz="8" w:space="0" w:color="103474"/>
          <w:left w:val="nil"/>
          <w:bottom w:val="nil"/>
          <w:right w:val="nil"/>
          <w:insideH w:val="nil"/>
          <w:insideV w:val="nil"/>
          <w:tl2br w:val="nil"/>
          <w:tr2bl w:val="nil"/>
        </w:tcBorders>
      </w:tcPr>
    </w:tblStylePr>
    <w:tblStylePr w:type="band1Horz">
      <w:tblPr/>
      <w:tcPr>
        <w:tcBorders>
          <w:top w:val="single" w:sz="8" w:space="0" w:color="103474"/>
          <w:left w:val="nil"/>
          <w:bottom w:val="single" w:sz="8" w:space="0" w:color="103474"/>
          <w:right w:val="nil"/>
          <w:insideH w:val="nil"/>
          <w:insideV w:val="nil"/>
          <w:tl2br w:val="nil"/>
          <w:tr2bl w:val="nil"/>
        </w:tcBorders>
      </w:tcPr>
    </w:tblStylePr>
    <w:tblStylePr w:type="band2Horz">
      <w:tblPr/>
      <w:tcPr>
        <w:tcBorders>
          <w:top w:val="single" w:sz="2" w:space="0" w:color="103474"/>
          <w:left w:val="nil"/>
          <w:bottom w:val="single" w:sz="2" w:space="0" w:color="103474"/>
          <w:right w:val="nil"/>
          <w:insideH w:val="single" w:sz="4" w:space="0" w:color="999999"/>
          <w:insideV w:val="nil"/>
          <w:tl2br w:val="nil"/>
          <w:tr2bl w:val="nil"/>
        </w:tcBorders>
      </w:tcPr>
    </w:tblStylePr>
  </w:style>
  <w:style w:type="character" w:styleId="Verwijzingopmerking">
    <w:name w:val="annotation reference"/>
    <w:basedOn w:val="Standaardalinea-lettertype"/>
    <w:uiPriority w:val="99"/>
    <w:semiHidden/>
    <w:unhideWhenUsed/>
    <w:rsid w:val="002804DD"/>
    <w:rPr>
      <w:sz w:val="16"/>
      <w:szCs w:val="16"/>
    </w:rPr>
  </w:style>
  <w:style w:type="paragraph" w:styleId="Tekstopmerking">
    <w:name w:val="annotation text"/>
    <w:basedOn w:val="Standaard"/>
    <w:link w:val="TekstopmerkingChar"/>
    <w:uiPriority w:val="99"/>
    <w:unhideWhenUsed/>
    <w:rsid w:val="002804DD"/>
    <w:pPr>
      <w:spacing w:line="240" w:lineRule="auto"/>
    </w:pPr>
    <w:rPr>
      <w:sz w:val="20"/>
      <w:szCs w:val="20"/>
    </w:rPr>
  </w:style>
  <w:style w:type="character" w:customStyle="1" w:styleId="TekstopmerkingChar">
    <w:name w:val="Tekst opmerking Char"/>
    <w:basedOn w:val="Standaardalinea-lettertype"/>
    <w:link w:val="Tekstopmerking"/>
    <w:uiPriority w:val="99"/>
    <w:rsid w:val="002804DD"/>
    <w:rPr>
      <w:sz w:val="20"/>
      <w:szCs w:val="20"/>
    </w:rPr>
  </w:style>
  <w:style w:type="paragraph" w:styleId="Onderwerpvanopmerking">
    <w:name w:val="annotation subject"/>
    <w:basedOn w:val="Tekstopmerking"/>
    <w:next w:val="Tekstopmerking"/>
    <w:link w:val="OnderwerpvanopmerkingChar"/>
    <w:uiPriority w:val="99"/>
    <w:semiHidden/>
    <w:unhideWhenUsed/>
    <w:rsid w:val="002804DD"/>
    <w:rPr>
      <w:b/>
      <w:bCs/>
    </w:rPr>
  </w:style>
  <w:style w:type="character" w:customStyle="1" w:styleId="OnderwerpvanopmerkingChar">
    <w:name w:val="Onderwerp van opmerking Char"/>
    <w:basedOn w:val="TekstopmerkingChar"/>
    <w:link w:val="Onderwerpvanopmerking"/>
    <w:uiPriority w:val="99"/>
    <w:semiHidden/>
    <w:rsid w:val="002804DD"/>
    <w:rPr>
      <w:b/>
      <w:bCs/>
      <w:sz w:val="20"/>
      <w:szCs w:val="20"/>
    </w:rPr>
  </w:style>
  <w:style w:type="paragraph" w:styleId="Ballontekst">
    <w:name w:val="Balloon Text"/>
    <w:basedOn w:val="Standaard"/>
    <w:link w:val="BallontekstChar"/>
    <w:uiPriority w:val="99"/>
    <w:semiHidden/>
    <w:unhideWhenUsed/>
    <w:rsid w:val="002804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04DD"/>
    <w:rPr>
      <w:rFonts w:ascii="Tahoma" w:hAnsi="Tahoma" w:cs="Tahoma"/>
      <w:sz w:val="16"/>
      <w:szCs w:val="16"/>
    </w:rPr>
  </w:style>
  <w:style w:type="paragraph" w:styleId="Revisie">
    <w:name w:val="Revision"/>
    <w:hidden/>
    <w:uiPriority w:val="99"/>
    <w:semiHidden/>
    <w:rsid w:val="0004491A"/>
    <w:pPr>
      <w:spacing w:after="0" w:line="240" w:lineRule="auto"/>
    </w:pPr>
  </w:style>
  <w:style w:type="table" w:styleId="Tabelraster">
    <w:name w:val="Table Grid"/>
    <w:basedOn w:val="Standaardtabel"/>
    <w:rsid w:val="00575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5758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758A7"/>
  </w:style>
  <w:style w:type="paragraph" w:styleId="Voettekst">
    <w:name w:val="footer"/>
    <w:basedOn w:val="Standaard"/>
    <w:link w:val="VoettekstChar"/>
    <w:uiPriority w:val="99"/>
    <w:unhideWhenUsed/>
    <w:rsid w:val="005758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58A7"/>
  </w:style>
  <w:style w:type="character" w:styleId="Hyperlink">
    <w:name w:val="Hyperlink"/>
    <w:basedOn w:val="Standaardalinea-lettertype"/>
    <w:uiPriority w:val="99"/>
    <w:unhideWhenUsed/>
    <w:rsid w:val="006E6742"/>
    <w:rPr>
      <w:color w:val="0000FF" w:themeColor="hyperlink"/>
      <w:u w:val="single"/>
    </w:rPr>
  </w:style>
  <w:style w:type="paragraph" w:customStyle="1" w:styleId="StandaardAanhef">
    <w:name w:val="Standaard_Aanhef"/>
    <w:basedOn w:val="Standaard"/>
    <w:next w:val="Standaard"/>
    <w:rsid w:val="000A0B6C"/>
    <w:pPr>
      <w:autoSpaceDN w:val="0"/>
      <w:spacing w:before="100" w:after="240" w:line="240" w:lineRule="exact"/>
      <w:textAlignment w:val="baseline"/>
    </w:pPr>
    <w:rPr>
      <w:rFonts w:ascii="Verdana" w:eastAsia="DejaVu Sans" w:hAnsi="Verdana" w:cs="Lohit Hindi"/>
      <w:color w:val="000000"/>
      <w:sz w:val="18"/>
      <w:szCs w:val="18"/>
      <w:lang w:eastAsia="nl-NL"/>
    </w:rPr>
  </w:style>
  <w:style w:type="character" w:styleId="GevolgdeHyperlink">
    <w:name w:val="FollowedHyperlink"/>
    <w:basedOn w:val="Standaardalinea-lettertype"/>
    <w:uiPriority w:val="99"/>
    <w:semiHidden/>
    <w:unhideWhenUsed/>
    <w:rsid w:val="001C4733"/>
    <w:rPr>
      <w:color w:val="800080" w:themeColor="followedHyperlink"/>
      <w:u w:val="single"/>
    </w:rPr>
  </w:style>
  <w:style w:type="paragraph" w:styleId="Voetnoottekst">
    <w:name w:val="footnote text"/>
    <w:basedOn w:val="Standaard"/>
    <w:link w:val="VoetnoottekstChar"/>
    <w:uiPriority w:val="99"/>
    <w:semiHidden/>
    <w:unhideWhenUsed/>
    <w:rsid w:val="001C473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C4733"/>
    <w:rPr>
      <w:sz w:val="20"/>
      <w:szCs w:val="20"/>
    </w:rPr>
  </w:style>
  <w:style w:type="character" w:styleId="Voetnootmarkering">
    <w:name w:val="footnote reference"/>
    <w:basedOn w:val="Standaardalinea-lettertype"/>
    <w:uiPriority w:val="99"/>
    <w:semiHidden/>
    <w:unhideWhenUsed/>
    <w:rsid w:val="001C4733"/>
    <w:rPr>
      <w:vertAlign w:val="superscript"/>
    </w:rPr>
  </w:style>
  <w:style w:type="paragraph" w:customStyle="1" w:styleId="Default">
    <w:name w:val="Default"/>
    <w:rsid w:val="002374B8"/>
    <w:pPr>
      <w:autoSpaceDE w:val="0"/>
      <w:autoSpaceDN w:val="0"/>
      <w:adjustRightInd w:val="0"/>
      <w:spacing w:after="0" w:line="240" w:lineRule="auto"/>
    </w:pPr>
    <w:rPr>
      <w:rFonts w:ascii="IFADI F+ Univers" w:hAnsi="IFADI F+ Univers" w:cs="IFADI F+ Univers"/>
      <w:color w:val="000000"/>
      <w:sz w:val="24"/>
      <w:szCs w:val="24"/>
    </w:rPr>
  </w:style>
  <w:style w:type="paragraph" w:styleId="Tekstzonderopmaak">
    <w:name w:val="Plain Text"/>
    <w:basedOn w:val="Standaard"/>
    <w:link w:val="TekstzonderopmaakChar"/>
    <w:uiPriority w:val="99"/>
    <w:semiHidden/>
    <w:unhideWhenUsed/>
    <w:rsid w:val="00F95DF1"/>
    <w:pPr>
      <w:spacing w:after="0" w:line="240" w:lineRule="auto"/>
    </w:pPr>
    <w:rPr>
      <w:rFonts w:ascii="Arial" w:hAnsi="Arial" w:cs="Arial"/>
      <w:sz w:val="20"/>
      <w:szCs w:val="20"/>
    </w:rPr>
  </w:style>
  <w:style w:type="character" w:customStyle="1" w:styleId="TekstzonderopmaakChar">
    <w:name w:val="Tekst zonder opmaak Char"/>
    <w:basedOn w:val="Standaardalinea-lettertype"/>
    <w:link w:val="Tekstzonderopmaak"/>
    <w:uiPriority w:val="99"/>
    <w:semiHidden/>
    <w:rsid w:val="00F95DF1"/>
    <w:rPr>
      <w:rFonts w:ascii="Arial" w:hAnsi="Arial" w:cs="Arial"/>
      <w:sz w:val="20"/>
      <w:szCs w:val="20"/>
    </w:rPr>
  </w:style>
  <w:style w:type="paragraph" w:styleId="Normaalweb">
    <w:name w:val="Normal (Web)"/>
    <w:basedOn w:val="Standaard"/>
    <w:uiPriority w:val="99"/>
    <w:semiHidden/>
    <w:unhideWhenUsed/>
    <w:rsid w:val="005D6C5A"/>
    <w:pPr>
      <w:spacing w:after="154" w:line="240" w:lineRule="auto"/>
    </w:pPr>
    <w:rPr>
      <w:rFonts w:ascii="Times New Roman" w:eastAsia="Times New Roman" w:hAnsi="Times New Roman" w:cs="Times New Roman"/>
      <w:sz w:val="24"/>
      <w:szCs w:val="24"/>
      <w:lang w:eastAsia="nl-NL"/>
    </w:rPr>
  </w:style>
  <w:style w:type="paragraph" w:customStyle="1" w:styleId="first">
    <w:name w:val="first"/>
    <w:basedOn w:val="Standaard"/>
    <w:rsid w:val="00A646A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BD24ED"/>
    <w:rPr>
      <w:rFonts w:ascii="Times New Roman" w:eastAsia="Times New Roman" w:hAnsi="Times New Roman" w:cs="Times New Roman"/>
      <w:b/>
      <w:bCs/>
      <w:sz w:val="27"/>
      <w:szCs w:val="27"/>
      <w:lang w:eastAsia="nl-NL"/>
    </w:rPr>
  </w:style>
  <w:style w:type="paragraph" w:customStyle="1" w:styleId="CIBGBezwaarschriftenbriefV35">
    <w:name w:val="CIBG Bezwaarschriftenbrief V3;5"/>
    <w:basedOn w:val="Standaard"/>
    <w:next w:val="Standaard"/>
    <w:rsid w:val="004719A4"/>
    <w:pPr>
      <w:autoSpaceDN w:val="0"/>
      <w:spacing w:after="0" w:line="70" w:lineRule="exact"/>
      <w:textAlignment w:val="baseline"/>
    </w:pPr>
    <w:rPr>
      <w:rFonts w:ascii="Verdana" w:eastAsia="DejaVu Sans" w:hAnsi="Verdana" w:cs="Lohit Hindi"/>
      <w:i/>
      <w:color w:val="000000"/>
      <w:sz w:val="14"/>
      <w:szCs w:val="14"/>
      <w:lang w:eastAsia="nl-NL"/>
    </w:rPr>
  </w:style>
  <w:style w:type="paragraph" w:styleId="Plattetekst">
    <w:name w:val="Body Text"/>
    <w:basedOn w:val="Standaard"/>
    <w:link w:val="PlattetekstChar"/>
    <w:unhideWhenUsed/>
    <w:qFormat/>
    <w:rsid w:val="00EC0A3A"/>
    <w:pPr>
      <w:spacing w:after="240" w:line="240" w:lineRule="atLeast"/>
    </w:pPr>
    <w:rPr>
      <w:rFonts w:ascii="Georgia" w:hAnsi="Georgia"/>
      <w:sz w:val="20"/>
      <w:szCs w:val="20"/>
    </w:rPr>
  </w:style>
  <w:style w:type="character" w:customStyle="1" w:styleId="PlattetekstChar">
    <w:name w:val="Platte tekst Char"/>
    <w:basedOn w:val="Standaardalinea-lettertype"/>
    <w:link w:val="Plattetekst"/>
    <w:rsid w:val="00EC0A3A"/>
    <w:rPr>
      <w:rFonts w:ascii="Georgia" w:hAnsi="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2323">
      <w:bodyDiv w:val="1"/>
      <w:marLeft w:val="0"/>
      <w:marRight w:val="0"/>
      <w:marTop w:val="0"/>
      <w:marBottom w:val="0"/>
      <w:divBdr>
        <w:top w:val="none" w:sz="0" w:space="0" w:color="auto"/>
        <w:left w:val="none" w:sz="0" w:space="0" w:color="auto"/>
        <w:bottom w:val="none" w:sz="0" w:space="0" w:color="auto"/>
        <w:right w:val="none" w:sz="0" w:space="0" w:color="auto"/>
      </w:divBdr>
    </w:div>
    <w:div w:id="341978490">
      <w:bodyDiv w:val="1"/>
      <w:marLeft w:val="0"/>
      <w:marRight w:val="0"/>
      <w:marTop w:val="0"/>
      <w:marBottom w:val="0"/>
      <w:divBdr>
        <w:top w:val="none" w:sz="0" w:space="0" w:color="auto"/>
        <w:left w:val="none" w:sz="0" w:space="0" w:color="auto"/>
        <w:bottom w:val="none" w:sz="0" w:space="0" w:color="auto"/>
        <w:right w:val="none" w:sz="0" w:space="0" w:color="auto"/>
      </w:divBdr>
      <w:divsChild>
        <w:div w:id="366834616">
          <w:marLeft w:val="0"/>
          <w:marRight w:val="0"/>
          <w:marTop w:val="0"/>
          <w:marBottom w:val="0"/>
          <w:divBdr>
            <w:top w:val="none" w:sz="0" w:space="0" w:color="auto"/>
            <w:left w:val="none" w:sz="0" w:space="0" w:color="auto"/>
            <w:bottom w:val="none" w:sz="0" w:space="0" w:color="auto"/>
            <w:right w:val="none" w:sz="0" w:space="0" w:color="auto"/>
          </w:divBdr>
          <w:divsChild>
            <w:div w:id="1742483179">
              <w:marLeft w:val="0"/>
              <w:marRight w:val="0"/>
              <w:marTop w:val="0"/>
              <w:marBottom w:val="0"/>
              <w:divBdr>
                <w:top w:val="none" w:sz="0" w:space="0" w:color="auto"/>
                <w:left w:val="none" w:sz="0" w:space="0" w:color="auto"/>
                <w:bottom w:val="none" w:sz="0" w:space="0" w:color="auto"/>
                <w:right w:val="none" w:sz="0" w:space="0" w:color="auto"/>
              </w:divBdr>
              <w:divsChild>
                <w:div w:id="644431062">
                  <w:marLeft w:val="0"/>
                  <w:marRight w:val="0"/>
                  <w:marTop w:val="0"/>
                  <w:marBottom w:val="0"/>
                  <w:divBdr>
                    <w:top w:val="none" w:sz="0" w:space="0" w:color="auto"/>
                    <w:left w:val="none" w:sz="0" w:space="0" w:color="auto"/>
                    <w:bottom w:val="none" w:sz="0" w:space="0" w:color="auto"/>
                    <w:right w:val="none" w:sz="0" w:space="0" w:color="auto"/>
                  </w:divBdr>
                  <w:divsChild>
                    <w:div w:id="2101563822">
                      <w:marLeft w:val="0"/>
                      <w:marRight w:val="0"/>
                      <w:marTop w:val="0"/>
                      <w:marBottom w:val="0"/>
                      <w:divBdr>
                        <w:top w:val="none" w:sz="0" w:space="0" w:color="auto"/>
                        <w:left w:val="none" w:sz="0" w:space="0" w:color="auto"/>
                        <w:bottom w:val="none" w:sz="0" w:space="0" w:color="auto"/>
                        <w:right w:val="none" w:sz="0" w:space="0" w:color="auto"/>
                      </w:divBdr>
                      <w:divsChild>
                        <w:div w:id="1174418289">
                          <w:marLeft w:val="0"/>
                          <w:marRight w:val="0"/>
                          <w:marTop w:val="0"/>
                          <w:marBottom w:val="0"/>
                          <w:divBdr>
                            <w:top w:val="none" w:sz="0" w:space="0" w:color="auto"/>
                            <w:left w:val="none" w:sz="0" w:space="0" w:color="auto"/>
                            <w:bottom w:val="none" w:sz="0" w:space="0" w:color="auto"/>
                            <w:right w:val="none" w:sz="0" w:space="0" w:color="auto"/>
                          </w:divBdr>
                          <w:divsChild>
                            <w:div w:id="1038822748">
                              <w:marLeft w:val="0"/>
                              <w:marRight w:val="0"/>
                              <w:marTop w:val="0"/>
                              <w:marBottom w:val="0"/>
                              <w:divBdr>
                                <w:top w:val="none" w:sz="0" w:space="0" w:color="auto"/>
                                <w:left w:val="none" w:sz="0" w:space="0" w:color="auto"/>
                                <w:bottom w:val="none" w:sz="0" w:space="0" w:color="auto"/>
                                <w:right w:val="none" w:sz="0" w:space="0" w:color="auto"/>
                              </w:divBdr>
                              <w:divsChild>
                                <w:div w:id="125705767">
                                  <w:marLeft w:val="0"/>
                                  <w:marRight w:val="0"/>
                                  <w:marTop w:val="0"/>
                                  <w:marBottom w:val="0"/>
                                  <w:divBdr>
                                    <w:top w:val="none" w:sz="0" w:space="0" w:color="auto"/>
                                    <w:left w:val="none" w:sz="0" w:space="0" w:color="auto"/>
                                    <w:bottom w:val="none" w:sz="0" w:space="0" w:color="auto"/>
                                    <w:right w:val="none" w:sz="0" w:space="0" w:color="auto"/>
                                  </w:divBdr>
                                  <w:divsChild>
                                    <w:div w:id="702171478">
                                      <w:marLeft w:val="0"/>
                                      <w:marRight w:val="0"/>
                                      <w:marTop w:val="0"/>
                                      <w:marBottom w:val="0"/>
                                      <w:divBdr>
                                        <w:top w:val="none" w:sz="0" w:space="0" w:color="auto"/>
                                        <w:left w:val="none" w:sz="0" w:space="0" w:color="auto"/>
                                        <w:bottom w:val="none" w:sz="0" w:space="0" w:color="auto"/>
                                        <w:right w:val="none" w:sz="0" w:space="0" w:color="auto"/>
                                      </w:divBdr>
                                      <w:divsChild>
                                        <w:div w:id="1571188461">
                                          <w:marLeft w:val="0"/>
                                          <w:marRight w:val="0"/>
                                          <w:marTop w:val="0"/>
                                          <w:marBottom w:val="0"/>
                                          <w:divBdr>
                                            <w:top w:val="none" w:sz="0" w:space="0" w:color="auto"/>
                                            <w:left w:val="none" w:sz="0" w:space="0" w:color="auto"/>
                                            <w:bottom w:val="none" w:sz="0" w:space="0" w:color="auto"/>
                                            <w:right w:val="none" w:sz="0" w:space="0" w:color="auto"/>
                                          </w:divBdr>
                                          <w:divsChild>
                                            <w:div w:id="10190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774685">
      <w:bodyDiv w:val="1"/>
      <w:marLeft w:val="0"/>
      <w:marRight w:val="0"/>
      <w:marTop w:val="0"/>
      <w:marBottom w:val="0"/>
      <w:divBdr>
        <w:top w:val="none" w:sz="0" w:space="0" w:color="auto"/>
        <w:left w:val="none" w:sz="0" w:space="0" w:color="auto"/>
        <w:bottom w:val="none" w:sz="0" w:space="0" w:color="auto"/>
        <w:right w:val="none" w:sz="0" w:space="0" w:color="auto"/>
      </w:divBdr>
      <w:divsChild>
        <w:div w:id="1647322102">
          <w:marLeft w:val="0"/>
          <w:marRight w:val="0"/>
          <w:marTop w:val="0"/>
          <w:marBottom w:val="0"/>
          <w:divBdr>
            <w:top w:val="none" w:sz="0" w:space="0" w:color="auto"/>
            <w:left w:val="none" w:sz="0" w:space="0" w:color="auto"/>
            <w:bottom w:val="none" w:sz="0" w:space="0" w:color="auto"/>
            <w:right w:val="none" w:sz="0" w:space="0" w:color="auto"/>
          </w:divBdr>
          <w:divsChild>
            <w:div w:id="608899379">
              <w:marLeft w:val="0"/>
              <w:marRight w:val="0"/>
              <w:marTop w:val="176"/>
              <w:marBottom w:val="0"/>
              <w:divBdr>
                <w:top w:val="none" w:sz="0" w:space="0" w:color="auto"/>
                <w:left w:val="none" w:sz="0" w:space="0" w:color="auto"/>
                <w:bottom w:val="none" w:sz="0" w:space="0" w:color="auto"/>
                <w:right w:val="none" w:sz="0" w:space="0" w:color="auto"/>
              </w:divBdr>
              <w:divsChild>
                <w:div w:id="1507095681">
                  <w:marLeft w:val="-88"/>
                  <w:marRight w:val="-88"/>
                  <w:marTop w:val="0"/>
                  <w:marBottom w:val="0"/>
                  <w:divBdr>
                    <w:top w:val="none" w:sz="0" w:space="0" w:color="auto"/>
                    <w:left w:val="none" w:sz="0" w:space="0" w:color="auto"/>
                    <w:bottom w:val="none" w:sz="0" w:space="0" w:color="auto"/>
                    <w:right w:val="none" w:sz="0" w:space="0" w:color="auto"/>
                  </w:divBdr>
                  <w:divsChild>
                    <w:div w:id="50471994">
                      <w:marLeft w:val="0"/>
                      <w:marRight w:val="0"/>
                      <w:marTop w:val="0"/>
                      <w:marBottom w:val="0"/>
                      <w:divBdr>
                        <w:top w:val="none" w:sz="0" w:space="0" w:color="auto"/>
                        <w:left w:val="none" w:sz="0" w:space="0" w:color="auto"/>
                        <w:bottom w:val="none" w:sz="0" w:space="0" w:color="auto"/>
                        <w:right w:val="none" w:sz="0" w:space="0" w:color="auto"/>
                      </w:divBdr>
                      <w:divsChild>
                        <w:div w:id="1852911746">
                          <w:marLeft w:val="-88"/>
                          <w:marRight w:val="-88"/>
                          <w:marTop w:val="0"/>
                          <w:marBottom w:val="0"/>
                          <w:divBdr>
                            <w:top w:val="none" w:sz="0" w:space="0" w:color="auto"/>
                            <w:left w:val="none" w:sz="0" w:space="0" w:color="auto"/>
                            <w:bottom w:val="none" w:sz="0" w:space="0" w:color="auto"/>
                            <w:right w:val="none" w:sz="0" w:space="0" w:color="auto"/>
                          </w:divBdr>
                          <w:divsChild>
                            <w:div w:id="15442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584466">
      <w:bodyDiv w:val="1"/>
      <w:marLeft w:val="0"/>
      <w:marRight w:val="0"/>
      <w:marTop w:val="0"/>
      <w:marBottom w:val="0"/>
      <w:divBdr>
        <w:top w:val="none" w:sz="0" w:space="0" w:color="auto"/>
        <w:left w:val="none" w:sz="0" w:space="0" w:color="auto"/>
        <w:bottom w:val="none" w:sz="0" w:space="0" w:color="auto"/>
        <w:right w:val="none" w:sz="0" w:space="0" w:color="auto"/>
      </w:divBdr>
    </w:div>
    <w:div w:id="1052071375">
      <w:bodyDiv w:val="1"/>
      <w:marLeft w:val="0"/>
      <w:marRight w:val="0"/>
      <w:marTop w:val="0"/>
      <w:marBottom w:val="0"/>
      <w:divBdr>
        <w:top w:val="none" w:sz="0" w:space="0" w:color="auto"/>
        <w:left w:val="none" w:sz="0" w:space="0" w:color="auto"/>
        <w:bottom w:val="none" w:sz="0" w:space="0" w:color="auto"/>
        <w:right w:val="none" w:sz="0" w:space="0" w:color="auto"/>
      </w:divBdr>
      <w:divsChild>
        <w:div w:id="330644235">
          <w:marLeft w:val="0"/>
          <w:marRight w:val="0"/>
          <w:marTop w:val="0"/>
          <w:marBottom w:val="0"/>
          <w:divBdr>
            <w:top w:val="none" w:sz="0" w:space="0" w:color="auto"/>
            <w:left w:val="none" w:sz="0" w:space="0" w:color="auto"/>
            <w:bottom w:val="none" w:sz="0" w:space="0" w:color="auto"/>
            <w:right w:val="none" w:sz="0" w:space="0" w:color="auto"/>
          </w:divBdr>
          <w:divsChild>
            <w:div w:id="1142651943">
              <w:marLeft w:val="0"/>
              <w:marRight w:val="0"/>
              <w:marTop w:val="176"/>
              <w:marBottom w:val="0"/>
              <w:divBdr>
                <w:top w:val="none" w:sz="0" w:space="0" w:color="auto"/>
                <w:left w:val="none" w:sz="0" w:space="0" w:color="auto"/>
                <w:bottom w:val="none" w:sz="0" w:space="0" w:color="auto"/>
                <w:right w:val="none" w:sz="0" w:space="0" w:color="auto"/>
              </w:divBdr>
              <w:divsChild>
                <w:div w:id="179247251">
                  <w:marLeft w:val="-88"/>
                  <w:marRight w:val="-88"/>
                  <w:marTop w:val="0"/>
                  <w:marBottom w:val="0"/>
                  <w:divBdr>
                    <w:top w:val="none" w:sz="0" w:space="0" w:color="auto"/>
                    <w:left w:val="none" w:sz="0" w:space="0" w:color="auto"/>
                    <w:bottom w:val="none" w:sz="0" w:space="0" w:color="auto"/>
                    <w:right w:val="none" w:sz="0" w:space="0" w:color="auto"/>
                  </w:divBdr>
                  <w:divsChild>
                    <w:div w:id="1180387150">
                      <w:marLeft w:val="0"/>
                      <w:marRight w:val="0"/>
                      <w:marTop w:val="0"/>
                      <w:marBottom w:val="0"/>
                      <w:divBdr>
                        <w:top w:val="none" w:sz="0" w:space="0" w:color="auto"/>
                        <w:left w:val="none" w:sz="0" w:space="0" w:color="auto"/>
                        <w:bottom w:val="none" w:sz="0" w:space="0" w:color="auto"/>
                        <w:right w:val="none" w:sz="0" w:space="0" w:color="auto"/>
                      </w:divBdr>
                      <w:divsChild>
                        <w:div w:id="1270621071">
                          <w:marLeft w:val="-88"/>
                          <w:marRight w:val="-88"/>
                          <w:marTop w:val="0"/>
                          <w:marBottom w:val="0"/>
                          <w:divBdr>
                            <w:top w:val="none" w:sz="0" w:space="0" w:color="auto"/>
                            <w:left w:val="none" w:sz="0" w:space="0" w:color="auto"/>
                            <w:bottom w:val="none" w:sz="0" w:space="0" w:color="auto"/>
                            <w:right w:val="none" w:sz="0" w:space="0" w:color="auto"/>
                          </w:divBdr>
                          <w:divsChild>
                            <w:div w:id="2236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625608">
      <w:bodyDiv w:val="1"/>
      <w:marLeft w:val="0"/>
      <w:marRight w:val="0"/>
      <w:marTop w:val="0"/>
      <w:marBottom w:val="0"/>
      <w:divBdr>
        <w:top w:val="none" w:sz="0" w:space="0" w:color="auto"/>
        <w:left w:val="none" w:sz="0" w:space="0" w:color="auto"/>
        <w:bottom w:val="none" w:sz="0" w:space="0" w:color="auto"/>
        <w:right w:val="none" w:sz="0" w:space="0" w:color="auto"/>
      </w:divBdr>
      <w:divsChild>
        <w:div w:id="1080568269">
          <w:marLeft w:val="0"/>
          <w:marRight w:val="0"/>
          <w:marTop w:val="0"/>
          <w:marBottom w:val="0"/>
          <w:divBdr>
            <w:top w:val="none" w:sz="0" w:space="0" w:color="auto"/>
            <w:left w:val="none" w:sz="0" w:space="0" w:color="auto"/>
            <w:bottom w:val="none" w:sz="0" w:space="0" w:color="auto"/>
            <w:right w:val="none" w:sz="0" w:space="0" w:color="auto"/>
          </w:divBdr>
          <w:divsChild>
            <w:div w:id="1830556224">
              <w:marLeft w:val="0"/>
              <w:marRight w:val="0"/>
              <w:marTop w:val="0"/>
              <w:marBottom w:val="0"/>
              <w:divBdr>
                <w:top w:val="none" w:sz="0" w:space="0" w:color="auto"/>
                <w:left w:val="none" w:sz="0" w:space="0" w:color="auto"/>
                <w:bottom w:val="none" w:sz="0" w:space="0" w:color="auto"/>
                <w:right w:val="none" w:sz="0" w:space="0" w:color="auto"/>
              </w:divBdr>
              <w:divsChild>
                <w:div w:id="1078868166">
                  <w:marLeft w:val="0"/>
                  <w:marRight w:val="0"/>
                  <w:marTop w:val="0"/>
                  <w:marBottom w:val="0"/>
                  <w:divBdr>
                    <w:top w:val="none" w:sz="0" w:space="0" w:color="auto"/>
                    <w:left w:val="none" w:sz="0" w:space="0" w:color="auto"/>
                    <w:bottom w:val="none" w:sz="0" w:space="0" w:color="auto"/>
                    <w:right w:val="none" w:sz="0" w:space="0" w:color="auto"/>
                  </w:divBdr>
                  <w:divsChild>
                    <w:div w:id="1131943579">
                      <w:marLeft w:val="0"/>
                      <w:marRight w:val="0"/>
                      <w:marTop w:val="0"/>
                      <w:marBottom w:val="0"/>
                      <w:divBdr>
                        <w:top w:val="none" w:sz="0" w:space="0" w:color="auto"/>
                        <w:left w:val="none" w:sz="0" w:space="0" w:color="auto"/>
                        <w:bottom w:val="none" w:sz="0" w:space="0" w:color="auto"/>
                        <w:right w:val="none" w:sz="0" w:space="0" w:color="auto"/>
                      </w:divBdr>
                    </w:div>
                  </w:divsChild>
                </w:div>
                <w:div w:id="5847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8652">
      <w:bodyDiv w:val="1"/>
      <w:marLeft w:val="0"/>
      <w:marRight w:val="0"/>
      <w:marTop w:val="0"/>
      <w:marBottom w:val="0"/>
      <w:divBdr>
        <w:top w:val="none" w:sz="0" w:space="0" w:color="auto"/>
        <w:left w:val="none" w:sz="0" w:space="0" w:color="auto"/>
        <w:bottom w:val="none" w:sz="0" w:space="0" w:color="auto"/>
        <w:right w:val="none" w:sz="0" w:space="0" w:color="auto"/>
      </w:divBdr>
      <w:divsChild>
        <w:div w:id="1163929008">
          <w:marLeft w:val="0"/>
          <w:marRight w:val="0"/>
          <w:marTop w:val="0"/>
          <w:marBottom w:val="0"/>
          <w:divBdr>
            <w:top w:val="none" w:sz="0" w:space="0" w:color="auto"/>
            <w:left w:val="none" w:sz="0" w:space="0" w:color="auto"/>
            <w:bottom w:val="none" w:sz="0" w:space="0" w:color="auto"/>
            <w:right w:val="none" w:sz="0" w:space="0" w:color="auto"/>
          </w:divBdr>
          <w:divsChild>
            <w:div w:id="963579673">
              <w:marLeft w:val="0"/>
              <w:marRight w:val="0"/>
              <w:marTop w:val="231"/>
              <w:marBottom w:val="0"/>
              <w:divBdr>
                <w:top w:val="none" w:sz="0" w:space="0" w:color="auto"/>
                <w:left w:val="none" w:sz="0" w:space="0" w:color="auto"/>
                <w:bottom w:val="none" w:sz="0" w:space="0" w:color="auto"/>
                <w:right w:val="none" w:sz="0" w:space="0" w:color="auto"/>
              </w:divBdr>
              <w:divsChild>
                <w:div w:id="2133788597">
                  <w:marLeft w:val="-116"/>
                  <w:marRight w:val="-116"/>
                  <w:marTop w:val="0"/>
                  <w:marBottom w:val="0"/>
                  <w:divBdr>
                    <w:top w:val="none" w:sz="0" w:space="0" w:color="auto"/>
                    <w:left w:val="none" w:sz="0" w:space="0" w:color="auto"/>
                    <w:bottom w:val="none" w:sz="0" w:space="0" w:color="auto"/>
                    <w:right w:val="none" w:sz="0" w:space="0" w:color="auto"/>
                  </w:divBdr>
                  <w:divsChild>
                    <w:div w:id="786775488">
                      <w:marLeft w:val="0"/>
                      <w:marRight w:val="0"/>
                      <w:marTop w:val="0"/>
                      <w:marBottom w:val="0"/>
                      <w:divBdr>
                        <w:top w:val="none" w:sz="0" w:space="0" w:color="auto"/>
                        <w:left w:val="none" w:sz="0" w:space="0" w:color="auto"/>
                        <w:bottom w:val="none" w:sz="0" w:space="0" w:color="auto"/>
                        <w:right w:val="none" w:sz="0" w:space="0" w:color="auto"/>
                      </w:divBdr>
                      <w:divsChild>
                        <w:div w:id="1163427173">
                          <w:marLeft w:val="-116"/>
                          <w:marRight w:val="-116"/>
                          <w:marTop w:val="0"/>
                          <w:marBottom w:val="0"/>
                          <w:divBdr>
                            <w:top w:val="none" w:sz="0" w:space="0" w:color="auto"/>
                            <w:left w:val="none" w:sz="0" w:space="0" w:color="auto"/>
                            <w:bottom w:val="none" w:sz="0" w:space="0" w:color="auto"/>
                            <w:right w:val="none" w:sz="0" w:space="0" w:color="auto"/>
                          </w:divBdr>
                          <w:divsChild>
                            <w:div w:id="20725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032685">
      <w:bodyDiv w:val="1"/>
      <w:marLeft w:val="0"/>
      <w:marRight w:val="0"/>
      <w:marTop w:val="0"/>
      <w:marBottom w:val="0"/>
      <w:divBdr>
        <w:top w:val="none" w:sz="0" w:space="0" w:color="auto"/>
        <w:left w:val="none" w:sz="0" w:space="0" w:color="auto"/>
        <w:bottom w:val="none" w:sz="0" w:space="0" w:color="auto"/>
        <w:right w:val="none" w:sz="0" w:space="0" w:color="auto"/>
      </w:divBdr>
    </w:div>
    <w:div w:id="21155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ergewonemensengezocht.nl/" TargetMode="External"/><Relationship Id="rId18" Type="http://schemas.openxmlformats.org/officeDocument/2006/relationships/hyperlink" Target="http://www.nji.nl/nl/Actueel/Nieuws-over-de-jeugdsector/2017/Ruimte-voor-jeugdhulp-in-gezinsvormen" TargetMode="External"/><Relationship Id="rId26" Type="http://schemas.openxmlformats.org/officeDocument/2006/relationships/hyperlink" Target="http://www.gezinshuis.com/"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enhaag.raadsinformatie.nl/document/4615849/1/RIS295675__bijlage_2_Achtergrondnotitie_bij_ontwikkelagenda_pleegzorg_haaglanden" TargetMode="External"/><Relationship Id="rId34" Type="http://schemas.openxmlformats.org/officeDocument/2006/relationships/hyperlink" Target="http://www.rading.nl/nl/http%3A//www.rading.nl/nl/hoe-overleef-ik-mijn-pleegouders-valt-twee-keer-in-de-prijzen"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ji.nl/nl/Kennis/Dossier/van-jeugd-naar-volwassenheid" TargetMode="External"/><Relationship Id="rId17" Type="http://schemas.openxmlformats.org/officeDocument/2006/relationships/hyperlink" Target="http://www.nji.nl/nl/Kennis/Dossier/van-jeugd-naar-volwassenheid" TargetMode="External"/><Relationship Id="rId25" Type="http://schemas.openxmlformats.org/officeDocument/2006/relationships/hyperlink" Target="http://stukonline.com/stukonderwijs/how-to-survive-pleegzorg/de-filmpjes-3/" TargetMode="External"/><Relationship Id="rId33" Type="http://schemas.openxmlformats.org/officeDocument/2006/relationships/hyperlink" Target="http://www.pleegoudersupport.nl/over-ons" TargetMode="External"/><Relationship Id="rId38" Type="http://schemas.openxmlformats.org/officeDocument/2006/relationships/hyperlink" Target="http://www.meeleefgezin.n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pergewonemensengezocht.nl/" TargetMode="External"/><Relationship Id="rId20" Type="http://schemas.openxmlformats.org/officeDocument/2006/relationships/hyperlink" Target="https://denhaag.raadsinformatie.nl/document/4688392/1/RIS295675__bijlage_1_Samen_sterk_voor_jeugdigen_in_gezinnen" TargetMode="External"/><Relationship Id="rId29" Type="http://schemas.openxmlformats.org/officeDocument/2006/relationships/hyperlink" Target="http://www.inhuisplaatsen.nu/images/160107De_Pedagoog.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jongwijs.org/sfeerimpressie/" TargetMode="External"/><Relationship Id="rId32" Type="http://schemas.openxmlformats.org/officeDocument/2006/relationships/hyperlink" Target="https://www.facebook.com/gezinshuiskrachtvanverschil/" TargetMode="External"/><Relationship Id="rId37" Type="http://schemas.openxmlformats.org/officeDocument/2006/relationships/hyperlink" Target="http://www.buurtgezinnen.n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meo.com/211261048" TargetMode="External"/><Relationship Id="rId23" Type="http://schemas.openxmlformats.org/officeDocument/2006/relationships/hyperlink" Target="http://www.mijnanderethuis.nl" TargetMode="External"/><Relationship Id="rId28" Type="http://schemas.openxmlformats.org/officeDocument/2006/relationships/hyperlink" Target="http://www.gezinshuis.com/gezinshuis-plus-een-duurzaam-alternatief-voor-gesloten-opvang" TargetMode="External"/><Relationship Id="rId36" Type="http://schemas.openxmlformats.org/officeDocument/2006/relationships/hyperlink" Target="https://www.youtube.com/user/eigenkrachtcentrale/playlists" TargetMode="External"/><Relationship Id="rId10" Type="http://schemas.openxmlformats.org/officeDocument/2006/relationships/endnotes" Target="endnotes.xml"/><Relationship Id="rId19" Type="http://schemas.openxmlformats.org/officeDocument/2006/relationships/hyperlink" Target="https://www.youtube.com/watch?v=AlsjjCFdU7g" TargetMode="External"/><Relationship Id="rId31" Type="http://schemas.openxmlformats.org/officeDocument/2006/relationships/hyperlink" Target="http://www.inhuisplaatsen.nu/actueel/inzendingen-alliantieprijsvraag"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chtlijnenjeugdhulp.nl/pleegzorg/" TargetMode="External"/><Relationship Id="rId22" Type="http://schemas.openxmlformats.org/officeDocument/2006/relationships/hyperlink" Target="https://www.youtube.com/watch?v=hMar47pT1uc" TargetMode="External"/><Relationship Id="rId27" Type="http://schemas.openxmlformats.org/officeDocument/2006/relationships/hyperlink" Target="http://www.gezinskringen.nl/gezinskring-huizen/gezinskring-t-huys/" TargetMode="External"/><Relationship Id="rId30" Type="http://schemas.openxmlformats.org/officeDocument/2006/relationships/hyperlink" Target="http://www.nji.nl/nl/Databank/Forensische-pleegzorg---Amsterdam" TargetMode="External"/><Relationship Id="rId35" Type="http://schemas.openxmlformats.org/officeDocument/2006/relationships/hyperlink" Target="https://vng.nl/files/vng/201607_factsheet_familiegroepsplan_vng_nji_vws_venj2_0.pdf" TargetMode="External"/><Relationship Id="rId43"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gezinspiratieplein.nl/actueel/nieuws/297-handboek-matching?platform=hootsuit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2552A2D032543B85C5076844FDA80" ma:contentTypeVersion="0" ma:contentTypeDescription="Een nieuw document maken." ma:contentTypeScope="" ma:versionID="5ede5a68abe152e32dabaa8b76b1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9460D-AC2E-46B9-844A-8A9839542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FE3A50-C0FF-41DC-A063-6F1BEB0BB00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6F01833-B1B4-499C-935B-1ED3725E5ECF}">
  <ds:schemaRefs>
    <ds:schemaRef ds:uri="http://schemas.microsoft.com/sharepoint/v3/contenttype/forms"/>
  </ds:schemaRefs>
</ds:datastoreItem>
</file>

<file path=customXml/itemProps4.xml><?xml version="1.0" encoding="utf-8"?>
<ds:datastoreItem xmlns:ds="http://schemas.openxmlformats.org/officeDocument/2006/customXml" ds:itemID="{75DDD903-C9AD-4744-9416-2ECB5A12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6933</Words>
  <Characters>38134</Characters>
  <Application>Microsoft Office Word</Application>
  <DocSecurity>4</DocSecurity>
  <Lines>317</Lines>
  <Paragraphs>89</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Tanisj</dc:creator>
  <cp:lastModifiedBy>Ylva van den Hengel</cp:lastModifiedBy>
  <cp:revision>2</cp:revision>
  <cp:lastPrinted>2017-05-16T09:26:00Z</cp:lastPrinted>
  <dcterms:created xsi:type="dcterms:W3CDTF">2017-05-31T08:01:00Z</dcterms:created>
  <dcterms:modified xsi:type="dcterms:W3CDTF">2017-05-31T08:01:00Z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0x010100F242552A2D032543B85C5076844FDA80</vt:lpwstr>
  </property>
</Properties>
</file>